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sz w:val="24"/>
        </w:rPr>
        <w:t xml:space="preserve"> Summary of Your Rights Under the Fair Credit Reporting Act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Para informacion en espanol, visite www.consumerfinance.gov/learnmore o escribe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la Consumer Financial Protection Bureau, 1700 G Street N.W., Washington, D.C. 20552.</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sz w:val="24"/>
        </w:rPr>
        <w:t xml:space="preserve"> Summary of Your Rights Under the Fair Credit Reporting 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federal Fair Credit Reporting Act (FCRA) promotes the accuracy, fairness, and privacy of information in the files of consumer reporting agencies. There are many types of consumer reporting agencies, including credit bureaus and specialty agencies (such as agencies that sell information about check writing histories, medical records, and rental history records). 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your major rights under the FCRA. </w:t>
      </w:r>
      <w:r>
        <w:rPr>
          <w:rFonts w:ascii="Times New Roman" w:hAnsi="Times New Roman" w:eastAsia="Times New Roman" w:cs="Times New Roman"/>
          <w:b/>
          <w:sz w:val="24"/>
        </w:rPr>
        <w:t>For more information, including information about additional rights, go to www.consumerfinance.gov/learnmore or write to: Consumer Financial Protection Bureau, 1700 G Street N.W., Washington, DC 20552.</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You must be told if information in your file has been used against you.</w:t>
      </w:r>
      <w:r>
        <w:rPr>
          <w:rFonts w:ascii="Times New Roman" w:hAnsi="Times New Roman" w:eastAsia="Times New Roman" w:cs="Times New Roman"/>
          <w:b w:val="0"/>
          <w:sz w:val="24"/>
        </w:rPr>
        <w:t xml:space="preserve"> Anyone who 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report or another type of consumer report to deny your application for credit, insurance, or employment – or to take another adverse action against you – must tell you, and must give you the name, address, and phone number of the agency that provided the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You have the right to know what is in your file.</w:t>
      </w:r>
      <w:r>
        <w:rPr>
          <w:rFonts w:ascii="Times New Roman" w:hAnsi="Times New Roman" w:eastAsia="Times New Roman" w:cs="Times New Roman"/>
          <w:b w:val="0"/>
          <w:sz w:val="24"/>
        </w:rPr>
        <w:t xml:space="preserve"> You may request and obtain all the information about you in the files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reporting agency (your “file disclosure”). You will be required to provide proper identification, which may include your Social Security number. In many cases, the disclosure will be free. You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file disclosure if:</w:t>
      </w:r>
    </w:p>
    <w:p>
      <w:pPr>
        <w:keepNext w:val="0"/>
        <w:spacing w:before="200" w:after="0" w:line="260" w:lineRule="exact"/>
        <w:ind w:left="144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has taken adverse action against you because of information in your credit report;</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You are the victim of identity theft and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fraud alert in your file;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Your file contains inaccurate information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fraud;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You are on public assistance;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You are unemployed but expect to apply for employment within 60 days.</w:t>
      </w:r>
    </w:p>
    <w:p>
      <w:pPr>
        <w:keepNext w:val="0"/>
        <w:spacing w:before="200" w:after="0" w:line="260" w:lineRule="exact"/>
        <w:ind w:left="1440" w:right="0" w:firstLine="0"/>
        <w:jc w:val="both"/>
      </w:pPr>
      <w:r>
        <w:rPr>
          <w:rFonts w:ascii="Times New Roman" w:hAnsi="Times New Roman" w:eastAsia="Times New Roman" w:cs="Times New Roman"/>
          <w:b w:val="0"/>
          <w:sz w:val="24"/>
        </w:rPr>
        <w:t>In addition, all consumers are entitled to one free disclosure every 12 months upon request from each nationwide credit bureau and from nationwide specialty consumer reporting agencies. See www.consumerfinance.gov/learnmore for additional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 xml:space="preserve">You have the right to ask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credit score.</w:t>
      </w:r>
      <w:r>
        <w:rPr>
          <w:rFonts w:ascii="Times New Roman" w:hAnsi="Times New Roman" w:eastAsia="Times New Roman" w:cs="Times New Roman"/>
          <w:b w:val="0"/>
          <w:sz w:val="24"/>
        </w:rPr>
        <w:t xml:space="preserve"> Credit scores are numerical summaries of your credit-worthiness based on information from credit bureaus. You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score from consumer reporting agencies that create scores or distribute scores used in residential real property loans, but you will have to pay for it. In some mortgage transactions, you will receive credit score information for free from the mortgage lender.</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You have the right to dispute incomplete or inaccurate information.</w:t>
      </w:r>
      <w:r>
        <w:rPr>
          <w:rFonts w:ascii="Times New Roman" w:hAnsi="Times New Roman" w:eastAsia="Times New Roman" w:cs="Times New Roman"/>
          <w:b w:val="0"/>
          <w:sz w:val="24"/>
        </w:rPr>
        <w:t xml:space="preserve"> If you identify information in your file that is incomplete or inaccurate, and report it to the consumer reporting agency, the agency must investigate unless your dispute is frivolous. See www.consumerfinance.gov/learnmore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dispute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Consumer reporting agencies must correct or delete inaccurate, incomplete, or unverifiable information.</w:t>
      </w:r>
      <w:r>
        <w:rPr>
          <w:rFonts w:ascii="Times New Roman" w:hAnsi="Times New Roman" w:eastAsia="Times New Roman" w:cs="Times New Roman"/>
          <w:b w:val="0"/>
          <w:sz w:val="24"/>
        </w:rPr>
        <w:t xml:space="preserve"> Inaccurate, incomplete or unverifiable information must be removed or corrected, usually within 30 days.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reporting agency may continue to report information it has verified as accurate.</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Consumer reporting agencies may not report outdated negative information.</w:t>
      </w:r>
      <w:r>
        <w:rPr>
          <w:rFonts w:ascii="Times New Roman" w:hAnsi="Times New Roman" w:eastAsia="Times New Roman" w:cs="Times New Roman"/>
          <w:b w:val="0"/>
          <w:sz w:val="24"/>
        </w:rPr>
        <w:t xml:space="preserve"> In most cases,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reporting agency may not report negative information that is more than seven years old, or bankruptcies that are more than 10 years old.</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Access to your file is limited.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reporting agency may provide information about you only to people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need — usually to consider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insurer, employer, landlord, or other business. The FCRA specifies those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need for access.</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You must give your consent for reports to be provided to employers.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reporting agency may not give out information about you to your employer,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employer, without your written consent given to the employer. Written consent generally is not required in the trucking industry. For more information, go to www.consumerfinance.gov/learnmore.</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You may limit “prescreened” offers of credit and insurance you get based on information in your credit report.</w:t>
      </w:r>
      <w:r>
        <w:rPr>
          <w:rFonts w:ascii="Times New Roman" w:hAnsi="Times New Roman" w:eastAsia="Times New Roman" w:cs="Times New Roman"/>
          <w:b w:val="0"/>
          <w:sz w:val="24"/>
        </w:rPr>
        <w:t xml:space="preserve"> Unsolicited “prescreened” offers for credit and insurance must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toll-free phone number you can call if you choose to remove your name and address from the lists these offers are based on. You may opt out with the nationwide credit bureaus at 1-888-5-OPTOUT (1-888-567-8688).</w:t>
      </w:r>
    </w:p>
    <w:p>
      <w:pPr>
        <w:keepNext w:val="0"/>
        <w:spacing w:before="200" w:after="0" w:line="260" w:lineRule="exact"/>
        <w:ind w:left="1080" w:right="0" w:firstLine="0"/>
        <w:jc w:val="both"/>
      </w:pPr>
      <w:r>
        <w:rPr>
          <w:rFonts w:ascii="Times New Roman" w:hAnsi="Times New Roman" w:eastAsia="Times New Roman" w:cs="Times New Roman"/>
          <w:b w:val="0"/>
          <w:sz w:val="24"/>
        </w:rPr>
        <w:t>• The following FCRA right applies with respect to nationwide consumer reporting agencies:</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CONSUMERS HAVE THE RIGHT TO OBTAIN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SECURITY FREEZE</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You have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right to place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“security freeze” on your credit report, which will prohibit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consumer reporting agency from releasing information in your credit report without your express authorization.</w:t>
      </w:r>
      <w:r>
        <w:rPr>
          <w:rFonts w:ascii="Times New Roman" w:hAnsi="Times New Roman" w:eastAsia="Times New Roman" w:cs="Times New Roman"/>
          <w:b w:val="0"/>
          <w:sz w:val="24"/>
        </w:rPr>
        <w:t xml:space="preserve"> The security freeze is designed to prevent credit, loans, and services from being approved in your name without your consent. However, you should be aware that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freeze to take control over who gets access to the personal and financial information in your credit report may delay, interfere with, or prohibit the timely approval of any subsequent request or application you make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loan, credit, mortgage, or any other account involving the extension of credit.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freeze, you have the right to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or extended fraud alert on your credit file at no cost.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fraud alert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1-year alert that is placed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consumer’s credit file. Upon seeing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fraud alert display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consumer’s credit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is required to take steps to verify the consumer’s identity before extending new credit. 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identity theft, you are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extended fraud alert,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fraud alert lasting 7 years.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freeze does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entity, or its affiliates, or collection agencies acting on behalf of the person or entity, with which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account that requests information in your credit report for the purposes of reviewing or collecting the account. Reviewing the account includes activities related to account maintenance, monitoring, credit line increases, and account upgrades and enhancements.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You may seek damages from violators.</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reporting agency, or, in some cases,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of consumer reports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furnisher of information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reporting agency violates the FCRA, you may be able to sue in state or federal court.</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Identity theft victims and active duty military personnel have additional rights.</w:t>
      </w:r>
      <w:r>
        <w:rPr>
          <w:rFonts w:ascii="Times New Roman" w:hAnsi="Times New Roman" w:eastAsia="Times New Roman" w:cs="Times New Roman"/>
          <w:b w:val="0"/>
          <w:sz w:val="24"/>
        </w:rPr>
        <w:t xml:space="preserve"> For more information, visit www.consumerfinance.gov/learnmore.</w:t>
      </w:r>
    </w:p>
    <w:p>
      <w:pPr>
        <w:keepNext w:val="0"/>
        <w:spacing w:before="200" w:after="0" w:line="260" w:lineRule="exact"/>
        <w:ind w:left="360" w:right="0" w:firstLine="0"/>
        <w:jc w:val="both"/>
      </w:pPr>
      <w:r>
        <w:rPr>
          <w:rFonts w:ascii="Times New Roman" w:hAnsi="Times New Roman" w:eastAsia="Times New Roman" w:cs="Times New Roman"/>
          <w:b/>
          <w:sz w:val="24"/>
        </w:rPr>
        <w:t>States may enforce the FCRA, and many states have their own consumer reporting laws. In some cases, you may have more rights under state law. For more information, contact your state or local consumer protection agency or your state Attorney General. For information about your federal rights, contact: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