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Members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[NAMES OF GUARANTORS]</w:t>
      </w:r>
    </w:p>
    <w:p>
      <w:pPr>
        <w:keepNext w:val="0"/>
        <w:spacing w:before="200" w:after="0" w:line="260" w:lineRule="exact"/>
        <w:ind w:left="360" w:right="0" w:firstLine="0"/>
        <w:jc w:val="both"/>
      </w:pPr>
      <w:r>
        <w:rPr>
          <w:rFonts w:ascii="Times New Roman" w:hAnsi="Times New Roman" w:eastAsia="Times New Roman" w:cs="Times New Roman"/>
          <w:b/>
          <w:sz w:val="24"/>
        </w:rPr>
        <w:t>ACTION BY WRITTEN CONSENT OF [MEMBER / SOLE MEMBER / MANAGING MEMBER(S)]</w:t>
      </w:r>
    </w:p>
    <w:p>
      <w:pPr>
        <w:keepNext w:val="0"/>
        <w:spacing w:before="200" w:after="0" w:line="260" w:lineRule="exact"/>
        <w:ind w:left="360" w:right="0" w:firstLine="0"/>
        <w:jc w:val="both"/>
      </w:pPr>
      <w:r>
        <w:rPr>
          <w:rFonts w:ascii="Times New Roman" w:hAnsi="Times New Roman" w:eastAsia="Times New Roman" w:cs="Times New Roman"/>
          <w:b/>
          <w:sz w:val="24"/>
        </w:rPr>
        <w:t>IN LIEU OF SPECIAL MEETING OF [MEMBER / SOLE MEMBER / MANAGING MEMBER(S)]</w:t>
      </w:r>
    </w:p>
    <w:p>
      <w:pPr>
        <w:keepNext w:val="0"/>
        <w:spacing w:before="200" w:after="0" w:line="260" w:lineRule="exact"/>
        <w:ind w:left="360" w:right="0" w:firstLine="0"/>
        <w:jc w:val="both"/>
      </w:pPr>
      <w:r>
        <w:rPr>
          <w:rFonts w:ascii="Times New Roman" w:hAnsi="Times New Roman" w:eastAsia="Times New Roman" w:cs="Times New Roman"/>
          <w:b/>
          <w:sz w:val="24"/>
        </w:rPr>
        <w:t xml:space="preserve">OF THE LIMITED LIABILITY COMPANIES LISTED ON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HERETO</w:t>
      </w:r>
    </w:p>
    <w:p>
      <w:pPr>
        <w:keepNext w:val="0"/>
        <w:spacing w:before="200" w:after="0" w:line="260" w:lineRule="exact"/>
        <w:ind w:left="360" w:right="0" w:firstLine="0"/>
        <w:jc w:val="both"/>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the members / the sole member / the managing member(s)] of the limited liability companies listed on Exhibit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hereto (each, a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Companies</w:t>
      </w:r>
      <w:r>
        <w:rPr>
          <w:rFonts w:ascii="Times New Roman" w:hAnsi="Times New Roman" w:eastAsia="Times New Roman" w:cs="Times New Roman"/>
          <w:b w:val="0"/>
          <w:sz w:val="24"/>
        </w:rPr>
        <w:t>”), acting pursuant to [applicable section of state LLC law that allows companies to enter into written action in lieu of a special meeting] hereby adopt, by this written consent, the following resolutions with the same force and effect as if they had been unanimously adopted at a duly convened meeting of the [members / sole member / managing member(s)], and directs that this written consent be filed with the minutes of the proceedings of the [members / sole member / managing member(s)] of each Company:</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[name of parent] (the “</w:t>
      </w:r>
      <w:r>
        <w:rPr>
          <w:rFonts w:ascii="Times New Roman" w:hAnsi="Times New Roman" w:eastAsia="Times New Roman" w:cs="Times New Roman"/>
          <w:b w:val="0"/>
          <w:sz w:val="24"/>
        </w:rPr>
        <w:t>Parent</w:t>
      </w:r>
      <w:r>
        <w:rPr>
          <w:rFonts w:ascii="Times New Roman" w:hAnsi="Times New Roman" w:eastAsia="Times New Roman" w:cs="Times New Roman"/>
          <w:b w:val="0"/>
          <w:sz w:val="24"/>
        </w:rPr>
        <w:t>”), the Companies and certain other subsidiaries of the Parent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[name of financial institution], as [lead arranger and bookrunner], [name of financial institution], as [syndication agent],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[president / vice president / secretary / assistant secretary / treasurer / and assistant treasurer] or similar officer of any Company (each an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be, and each of them individually hereby is, authorized, empowered and directed to execute and deliver, in the name and on behalf of such Company, the Credit Agreement, with such changes therein (substantial or otherwise) and additions thereto as shall be deemed necessary, appropriate or advisable by the Authorized Officers executing the same on behalf of such Company, the execution thereof by such Authorized Officer to be conclusive evidence of the approval by him of such changes and additions, and to perform all of the agreements and obligations of such Company under the Credit Agreement and to consummate the transactions contemplated thereby, including without limitation providing a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Parent, the Companies and the other Subsidiary Guarantors, and [name of collateral agent]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and each of them individually hereby is, authorized, empowered, and directed to execute and deliver, in the name and on behalf of such Company, the Pledge and Security Agreement, with such changes therein (substantial or otherwise) and additions thereto as shall be deemed necessary, appropriate or advisable by the Authorized Officer executing the same on behalf of such Company, the execution thereof by such Authorized Officer to be conclusive evidence of the approval by him of such changes and additions, and to perform all of the agreements and obligations of such Company under the Pledge and Security Agreement and to consummate the transactions contemplated thereby, including without limitation providing a guarantee of the loan pursuant to the Credit Agreement,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to be made in respect of the security interests granted in any of the property or assets of each or any Company constituting collateral for the obligations of such Company described in this written consent to be entered into by such Company in connection therewith, such Filings as may be approved or deemed necessary, appropriate or advisable by the Authorized Officer executing or authorizing the same on behalf of such Company,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such Company, the Filings, with such changes therein and additions thereto as shall be deemed necessary, appropriate or advisable by the Authorized Officer executing the same on behalf of such Company in order to protect the security interest of secured parties under the Pledge and Security Agreement, the execution thereof by such Authorized Officer to be conclusive evidence of the approval by him/her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each of the Companies, to pay all necessary and reasonable fees and expenses incurred in connection with the transactions contemplated by these resolutions, including, without limitation, fees and expenses of legal and other advisors and agents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in addition to the specific authorizations set forth in any of the foregoing resolutions, the Authorized Officers be, and each of them individually hereby is authorized, empowered and directed, in the name and on behalf of such Company, to take or cause to be taken any and all such further actions, to execute and deliver or cause to be executed and delivered all such other documents, certificates, instruments and agreements, to make such filings, in the name and on behalf of such Company,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such Company under the Credit Agreement and the other documents referred to 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empowered and directed, in the name and on behalf of such Company,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each Company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any person dealing with any Authorized Officer or Authorized Officers of any Company in connection with any of the foregoing matters shall be conclusively entitled to rely upon the authority of such Authorized Officer, and by such Authorized Officer’s or Authorized Officers’ execution of any document or agreement, the same shall be a valid and binding obligation of such Company enforceable in accordance with its terms.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[members / sole member / managing member(s)] of the Companies.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[all the members / the sole member / the managing member(s)] of each of the Companies,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A.</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COMPANIES TO WHICH </w:t>
      </w:r>
    </w:p>
    <w:p>
      <w:pPr>
        <w:keepNext w:val="0"/>
        <w:spacing w:before="200" w:after="0" w:line="260" w:lineRule="exact"/>
        <w:ind w:left="360" w:right="0" w:firstLine="0"/>
        <w:jc w:val="both"/>
      </w:pPr>
      <w:r>
        <w:rPr>
          <w:rFonts w:ascii="Times New Roman" w:hAnsi="Times New Roman" w:eastAsia="Times New Roman" w:cs="Times New Roman"/>
          <w:b/>
          <w:sz w:val="24"/>
        </w:rPr>
        <w:t>RESOLUTIONS ARE APPLICABLE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