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Advising Appropriate Employees about Agency and Grand Jury Investigation Letter </w:t>
      </w:r>
    </w:p>
    <w:p>
      <w:pPr>
        <w:keepNext w:val="0"/>
        <w:spacing w:after="0" w:line="240" w:lineRule="exact"/>
        <w:ind w:right="0"/>
        <w:jc w:val="both"/>
      </w:pPr>
    </w:p>
    <w:p>
      <w:pPr>
        <w:keepNext w:val="0"/>
        <w:spacing w:before="120" w:after="0" w:line="260" w:lineRule="exact"/>
        <w:ind w:left="360" w:right="0" w:firstLine="0"/>
        <w:jc w:val="left"/>
      </w:pPr>
      <w:r>
        <w:rPr>
          <w:rFonts w:ascii="Times New Roman" w:hAnsi="Times New Roman" w:eastAsia="Times New Roman" w:cs="Times New Roman"/>
          <w:sz w:val="24"/>
        </w:rPr>
        <w:br/>
      </w:r>
      <w:r>
        <w:rPr>
          <w:rFonts w:ascii="Times New Roman" w:hAnsi="Times New Roman" w:eastAsia="Times New Roman" w:cs="Times New Roman"/>
          <w:b/>
          <w:sz w:val="24"/>
        </w:rPr>
        <w:t>PRIVILEGED AND CONFIDENTIAL ATTORNEY-CLIENT COMMUNICATION/ATTORNEY WORK PRODUCT</w:t>
      </w:r>
    </w:p>
    <w:p>
      <w:pPr>
        <w:keepNext w:val="0"/>
        <w:spacing w:before="200" w:after="0" w:line="260" w:lineRule="exact"/>
        <w:ind w:left="720" w:right="0" w:firstLine="0"/>
        <w:jc w:val="both"/>
      </w:pPr>
      <w:r>
        <w:rPr>
          <w:rFonts w:ascii="Times New Roman" w:hAnsi="Times New Roman" w:eastAsia="Times New Roman" w:cs="Times New Roman"/>
          <w:b w:val="0"/>
          <w:sz w:val="24"/>
        </w:rPr>
        <w:t>TO: [Employee]</w:t>
      </w:r>
    </w:p>
    <w:p>
      <w:pPr>
        <w:keepNext w:val="0"/>
        <w:spacing w:before="200" w:after="0" w:line="260" w:lineRule="exact"/>
        <w:ind w:left="720" w:right="0" w:firstLine="0"/>
        <w:jc w:val="both"/>
      </w:pPr>
      <w:r>
        <w:rPr>
          <w:rFonts w:ascii="Times New Roman" w:hAnsi="Times New Roman" w:eastAsia="Times New Roman" w:cs="Times New Roman"/>
          <w:b w:val="0"/>
          <w:sz w:val="24"/>
        </w:rPr>
        <w:t>FROM: [General Counsel]</w:t>
      </w:r>
    </w:p>
    <w:p>
      <w:pPr>
        <w:keepNext w:val="0"/>
        <w:spacing w:before="200" w:after="0" w:line="260" w:lineRule="exact"/>
        <w:ind w:left="720" w:right="0" w:firstLine="0"/>
        <w:jc w:val="both"/>
      </w:pPr>
      <w:r>
        <w:rPr>
          <w:rFonts w:ascii="Times New Roman" w:hAnsi="Times New Roman" w:eastAsia="Times New Roman" w:cs="Times New Roman"/>
          <w:b w:val="0"/>
          <w:sz w:val="24"/>
        </w:rPr>
        <w:t>SUBJECT: Investigation by [government entity]</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Investigators from the [government entity] are conducting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large scale investigation based on allegations that [short summary of allegations (including relevant time periods)].</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This type of investigation is usually conducted prior to, or together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grand jury investigation. Often, investigators from [government entity] attempt to interview company employees. When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grand jury subpoena is involved, investigators might try to interview employees without first notifying the company’s attorneys, and give the impression that employees who agree to interviews will not have to appear before the grand jury. This may be incorrect—investigators do not decide whether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must appear before the grand jury, and whether or not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employee agrees to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interview may not likely be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deciding factor.</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While the company normally encourages cooperation with government investigators within reasonable bounds, </w:t>
      </w:r>
      <w:r>
        <w:rPr>
          <w:rFonts w:ascii="Times New Roman" w:hAnsi="Times New Roman" w:eastAsia="Times New Roman" w:cs="Times New Roman"/>
          <w:b/>
          <w:sz w:val="24"/>
        </w:rPr>
        <w:t>whether or not you agree to be interviewed is entirely your decision</w:t>
      </w:r>
      <w:r>
        <w:rPr>
          <w:rFonts w:ascii="Times New Roman" w:hAnsi="Times New Roman" w:eastAsia="Times New Roman" w:cs="Times New Roman"/>
          <w:b w:val="0"/>
          <w:sz w:val="24"/>
        </w:rPr>
        <w:t xml:space="preserve">. The law does not require you to agree, and refusing is not evidence of wrongdoing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guilty conscience.</w:t>
      </w:r>
    </w:p>
    <w:p>
      <w:pPr>
        <w:keepNext w:val="0"/>
        <w:spacing w:before="200" w:after="0" w:line="260" w:lineRule="exact"/>
        <w:ind w:left="720" w:right="0" w:firstLine="0"/>
        <w:jc w:val="both"/>
      </w:pPr>
      <w:r>
        <w:rPr>
          <w:rFonts w:ascii="Times New Roman" w:hAnsi="Times New Roman" w:eastAsia="Times New Roman" w:cs="Times New Roman"/>
          <w:b w:val="0"/>
          <w:sz w:val="24"/>
        </w:rPr>
        <w:t xml:space="preserve">If </w:t>
      </w:r>
      <w:r>
        <w:rPr>
          <w:rFonts w:ascii="Times New Roman" w:hAnsi="Times New Roman" w:eastAsia="Times New Roman" w:cs="Times New Roman"/>
          <w:b/>
          <w:sz w:val="24"/>
        </w:rPr>
        <w:t>an</w:t>
      </w:r>
      <w:r>
        <w:rPr>
          <w:rFonts w:ascii="Times New Roman" w:hAnsi="Times New Roman" w:eastAsia="Times New Roman" w:cs="Times New Roman"/>
          <w:b w:val="0"/>
          <w:sz w:val="24"/>
        </w:rPr>
        <w:t xml:space="preserve"> investigator contacts you directly, we strongly suggest that you immediately inform the company’s attorneys, and that you do so prior to being interviewed. Counsel can explain your rights and obligations, and provide other helpful information. You should also immediately notify the company’s attorneys if you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grand jury subpoena, since the company has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general policy of providing counsel for employees who receive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grand jury subpoena if it relates to their employment with the Company.</w:t>
      </w:r>
    </w:p>
    <w:p>
      <w:pPr>
        <w:keepNext w:val="0"/>
        <w:spacing w:before="200" w:after="0" w:line="260" w:lineRule="exact"/>
        <w:ind w:left="720" w:right="0" w:firstLine="0"/>
        <w:jc w:val="both"/>
      </w:pPr>
      <w:r>
        <w:rPr>
          <w:rFonts w:ascii="Times New Roman" w:hAnsi="Times New Roman" w:eastAsia="Times New Roman" w:cs="Times New Roman"/>
          <w:b w:val="0"/>
          <w:sz w:val="24"/>
        </w:rPr>
        <w:t>If you do agree to be interviewed, the following general guidelines apply:</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 Listen carefully to the question. Be sure you completely understand what the investigator is asking you. If the question is not clear, or if you do not understand it, you should ask the investigator to clarify it for you. </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 Give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complete, factual answer that responds to the question without volunteering additional information.</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 Tell the complete truth. It is critically important that you tell the truth. Lying to government investigators is violates criminal law. Also, it is better to say you do not know the answer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question or do not remember than to guess at the answer.</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 If you realize you made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mistake during the interview, correct it, even if you realize your mistake much later in the interview.</w:t>
      </w:r>
    </w:p>
    <w:p>
      <w:pPr>
        <w:keepNext w:val="0"/>
        <w:spacing w:before="200" w:after="0" w:line="260" w:lineRule="exact"/>
        <w:ind w:left="1080" w:right="0" w:firstLine="0"/>
        <w:jc w:val="both"/>
      </w:pPr>
      <w:r>
        <w:rPr>
          <w:rFonts w:ascii="Times New Roman" w:hAnsi="Times New Roman" w:eastAsia="Times New Roman" w:cs="Times New Roman"/>
          <w:b w:val="0"/>
          <w:sz w:val="24"/>
        </w:rPr>
        <w:t xml:space="preserve">o The investigator may ask you to sign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written statement of what you said in the interview. Whether you do so or not is entirely up to you; the law does not require it. However, carefully consider your decision since the written statement you are asked to sign may not accurately reflect all the information you provided verbally during your interview.</w:t>
      </w:r>
    </w:p>
    <w:p>
      <w:pPr>
        <w:keepNext w:val="0"/>
        <w:spacing w:before="200" w:after="0" w:line="260" w:lineRule="exact"/>
        <w:ind w:left="720" w:right="0" w:firstLine="0"/>
        <w:jc w:val="both"/>
      </w:pPr>
      <w:r>
        <w:rPr>
          <w:rFonts w:ascii="Times New Roman" w:hAnsi="Times New Roman" w:eastAsia="Times New Roman" w:cs="Times New Roman"/>
          <w:b w:val="0"/>
          <w:sz w:val="24"/>
        </w:rPr>
        <w:t>If you decide to be interviewed, the company’s attorney would like to be present throughout the interview.</w:t>
      </w:r>
    </w:p>
    <w:p>
      <w:pPr>
        <w:keepNext w:val="0"/>
        <w:spacing w:before="200" w:after="0" w:line="260" w:lineRule="exact"/>
        <w:ind w:left="720" w:right="0" w:firstLine="0"/>
        <w:jc w:val="both"/>
      </w:pPr>
      <w:r>
        <w:rPr>
          <w:rFonts w:ascii="Times New Roman" w:hAnsi="Times New Roman" w:eastAsia="Times New Roman" w:cs="Times New Roman"/>
          <w:b w:val="0"/>
          <w:sz w:val="24"/>
        </w:rPr>
        <w:t>Please contact [attorney’s name and contact information] if you have any questions.</w:t>
      </w:r>
    </w:p>
    <w:p>
      <w:pPr/>
    </w:p>
    <w:p>
      <w:pPr>
        <w:keepNext w:val="0"/>
        <w:spacing w:before="120" w:after="0" w:line="260" w:lineRule="exact"/>
        <w:ind w:left="360" w:right="0" w:firstLine="0"/>
        <w:jc w:val="left"/>
      </w:pPr>
      <w:r>
        <w:rPr>
          <w:rFonts w:ascii="Times New Roman" w:hAnsi="Times New Roman" w:eastAsia="Times New Roman" w:cs="Times New Roman"/>
          <w:b w:val="0"/>
          <w:sz w:val="24"/>
        </w:rPr>
        <w:t>Sincerely,</w:t>
      </w:r>
    </w:p>
    <w:p>
      <w:pPr>
        <w:keepNext w:val="0"/>
        <w:spacing w:before="120" w:after="0" w:line="260" w:lineRule="exact"/>
        <w:ind w:left="360" w:right="0" w:firstLine="0"/>
        <w:jc w:val="left"/>
      </w:pPr>
      <w:r>
        <w:rPr>
          <w:rFonts w:ascii="Times New Roman" w:hAnsi="Times New Roman" w:eastAsia="Times New Roman" w:cs="Times New Roman"/>
          <w:b w:val="0"/>
          <w:sz w:val="24"/>
        </w:rPr>
        <w:t>[name of general counsel]</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