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for Mechanic's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AFFIDAVIT FOR MECHANIC’S LIEN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Section 1311.06, Ohio Revised Code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Ohio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_______________, SS.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undersigned, [affiant name or entity name if affiant is agent for lien claimant], after being first duly sworn, says that he/she/it is the lien claimant, whose address is _____________________________________________ and that he/she/it furnished certain material or performed certain labor or work in furtherance of improvements located on or removed to the land hereinafter described, in pursuance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certain contract with [name of other contracting party], the owner, part owner, lessee, original contractor, subcontractor, or other person, as the case may be, whose address is _____________________________________________.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first of the labor or work was performed or material was furnished on the [day] day of [month], [year]. The last of the labor or work was performed or material was furnished on the [day] day of [month], [year] and there is justly and truly due [name of lien claimant], the lien claimant therefor, from [name of other contracting party], the owner, part owner, lessee, original contractor, subcontractor or other person, as the case may be, over and above all legal setoffs, the sum of ____________ Dollars, ($________), for which amount [name of lien claimant] claims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upon the land, building, or leasehold of which [name of other contracting party] is or was the owner, part owner, or lessee, as the case may be, and which property is described on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attached hereto and incorporated herein by reference.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Further affiant sayeth naught.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affiant]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before me and subscribed in my presence this [day]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instrument prepared by: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