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Compliance with Act 6 Foreclosure Notice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b/>
          <w:sz w:val="24"/>
        </w:rPr>
        <w:t>AFFIDAVIT OF COMPLIANCE WITH 41 PA. STAT. ANN. § 403 (ACT 6)</w:t>
      </w:r>
    </w:p>
    <w:p>
      <w:pPr>
        <w:keepNext w:val="0"/>
        <w:spacing w:before="200" w:after="0" w:line="260" w:lineRule="exact"/>
        <w:ind w:left="720" w:right="0" w:firstLine="0"/>
        <w:jc w:val="both"/>
      </w:pPr>
      <w:r>
        <w:rPr>
          <w:rFonts w:ascii="Times New Roman" w:hAnsi="Times New Roman" w:eastAsia="Times New Roman" w:cs="Times New Roman"/>
          <w:b w:val="0"/>
          <w:sz w:val="24"/>
        </w:rPr>
        <w:t>[Plaintiff's attorney's name], attorney for Plaintiff in the above captioned mortgage foreclosure action states that in accordance with 41 Pa. Stat. Ann. § 403, on [date], plaintiff sent 30 days' advance written notice of intention to foreclose by certified (registered) mail to each of the defendants at their last known addresses and at the residence which is the subject of the mortgage being foreclosed, setting forth clearly and conspicuously the information required by § 403(c).</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verify that the statements made in this Affidavit are true and correct to the best of my personal knowledge or information and belief. I understand that false statements herein are made subject to the penalties of 18 Pa.C.S.</w:t>
      </w:r>
      <w:r>
        <w:rPr>
          <w:rFonts w:ascii="Times New Roman" w:hAnsi="Times New Roman" w:eastAsia="Times New Roman" w:cs="Times New Roman"/>
          <w:b/>
          <w:sz w:val="24"/>
        </w:rPr>
        <w:t>A</w:t>
      </w:r>
      <w:r>
        <w:rPr>
          <w:rFonts w:ascii="Times New Roman" w:hAnsi="Times New Roman" w:eastAsia="Times New Roman" w:cs="Times New Roman"/>
          <w:b w:val="0"/>
          <w:sz w:val="24"/>
        </w:rPr>
        <w:t>. § 4904 relating to unsworn falsification to authorities.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