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Agreement and Plan of Merger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AND PLAN OF MERGER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BY AND AMONG</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[PARENT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[MERGER SUB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[COMPANY NAME]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DATED AS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120" w:after="0" w:line="260" w:lineRule="exact"/>
        <w:ind w:left="720" w:right="0" w:firstLine="0"/>
        <w:jc w:val="left"/>
      </w:pPr>
      <w:r>
        <w:rPr>
          <w:rFonts w:ascii="Times New Roman" w:hAnsi="Times New Roman" w:eastAsia="Times New Roman" w:cs="Times New Roman"/>
          <w:b/>
          <w:sz w:val="24"/>
        </w:rPr>
        <w:t>AGREEMENT AND PLAN OF MERGER</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PLAN OF MERGER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made and entered into as of [date], by and among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t>
      </w: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Parent ("</w:t>
      </w: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(each of Parent, Merger Sub, and the Company, are sometimes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RECITALS</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board of directors of each of the Company (the "</w:t>
      </w:r>
      <w:r>
        <w:rPr>
          <w:rFonts w:ascii="Times New Roman" w:hAnsi="Times New Roman" w:eastAsia="Times New Roman" w:cs="Times New Roman"/>
          <w:b/>
          <w:sz w:val="24"/>
        </w:rPr>
        <w:t>Company Board</w:t>
      </w:r>
      <w:r>
        <w:rPr>
          <w:rFonts w:ascii="Times New Roman" w:hAnsi="Times New Roman" w:eastAsia="Times New Roman" w:cs="Times New Roman"/>
          <w:b w:val="0"/>
          <w:sz w:val="24"/>
        </w:rPr>
        <w:t>"), Parent (the "</w:t>
      </w:r>
      <w:r>
        <w:rPr>
          <w:rFonts w:ascii="Times New Roman" w:hAnsi="Times New Roman" w:eastAsia="Times New Roman" w:cs="Times New Roman"/>
          <w:b/>
          <w:sz w:val="24"/>
        </w:rPr>
        <w:t>Parent Board</w:t>
      </w:r>
      <w:r>
        <w:rPr>
          <w:rFonts w:ascii="Times New Roman" w:hAnsi="Times New Roman" w:eastAsia="Times New Roman" w:cs="Times New Roman"/>
          <w:b w:val="0"/>
          <w:sz w:val="24"/>
        </w:rPr>
        <w:t>") and Merger Sub (the "</w:t>
      </w:r>
      <w:r>
        <w:rPr>
          <w:rFonts w:ascii="Times New Roman" w:hAnsi="Times New Roman" w:eastAsia="Times New Roman" w:cs="Times New Roman"/>
          <w:b/>
          <w:sz w:val="24"/>
        </w:rPr>
        <w:t>Merger Sub Board</w:t>
      </w:r>
      <w:r>
        <w:rPr>
          <w:rFonts w:ascii="Times New Roman" w:hAnsi="Times New Roman" w:eastAsia="Times New Roman" w:cs="Times New Roman"/>
          <w:b w:val="0"/>
          <w:sz w:val="24"/>
        </w:rPr>
        <w:t>") have each (</w:t>
      </w:r>
      <w:r>
        <w:rPr>
          <w:rFonts w:ascii="Times New Roman" w:hAnsi="Times New Roman" w:eastAsia="Times New Roman" w:cs="Times New Roman"/>
          <w:b/>
          <w:sz w:val="24"/>
        </w:rPr>
        <w:t>a</w:t>
      </w:r>
      <w:r>
        <w:rPr>
          <w:rFonts w:ascii="Times New Roman" w:hAnsi="Times New Roman" w:eastAsia="Times New Roman" w:cs="Times New Roman"/>
          <w:b w:val="0"/>
          <w:sz w:val="24"/>
        </w:rPr>
        <w:t>) [unanimously] approved the business combination transaction provided for herein in which Merger Sub will, subject to the terms and conditions set forth herein, merge with and into the Company, with the Company surviving such merger (the "</w:t>
      </w:r>
      <w:r>
        <w:rPr>
          <w:rFonts w:ascii="Times New Roman" w:hAnsi="Times New Roman" w:eastAsia="Times New Roman" w:cs="Times New Roman"/>
          <w:b/>
          <w:sz w:val="24"/>
        </w:rPr>
        <w:t>Merger</w:t>
      </w:r>
      <w:r>
        <w:rPr>
          <w:rFonts w:ascii="Times New Roman" w:hAnsi="Times New Roman" w:eastAsia="Times New Roman" w:cs="Times New Roman"/>
          <w:b w:val="0"/>
          <w:sz w:val="24"/>
        </w:rPr>
        <w:t xml:space="preserve">"), so that immediately following the Merger, the Company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wholly-owned Subsidiary of Parent, (b) determined that the terms of this Agreement are in the best interests of and fair to the Company, Parent, or Merger Sub, as applicable, and (c) have declared the advisability of the Agreement and the Merger; and</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Company Board has unanimously recommended the adoption of this Agreement by the stockholders of the Company; and</w:t>
      </w:r>
    </w:p>
    <w:p>
      <w:pPr>
        <w:keepNext w:val="0"/>
        <w:spacing w:before="200" w:after="0" w:line="260" w:lineRule="exact"/>
        <w:ind w:left="1440" w:right="0" w:firstLine="0"/>
        <w:jc w:val="both"/>
      </w:pPr>
      <w:r>
        <w:rPr>
          <w:rFonts w:ascii="Times New Roman" w:hAnsi="Times New Roman" w:eastAsia="Times New Roman" w:cs="Times New Roman"/>
          <w:b w:val="0"/>
          <w:sz w:val="24"/>
        </w:rPr>
        <w:t>WHEREAS, Parent, Merger Sub and the Company desire to make certain representations, warranties, covenants and agreements in connection with the Merger and also to prescribe various conditions to the Merger;</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in consideration of the foregoing and the representations, warranties, covenants and agreements set forth herein, the Parties hereby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sz w:val="24"/>
        </w:rPr>
        <w:t>"Acquisition Proposal"</w:t>
      </w:r>
      <w:r>
        <w:rPr>
          <w:rFonts w:ascii="Times New Roman" w:hAnsi="Times New Roman" w:eastAsia="Times New Roman" w:cs="Times New Roman"/>
          <w:b w:val="0"/>
          <w:sz w:val="24"/>
        </w:rPr>
        <w:t xml:space="preserve"> means any inquiry, proposal or offer from any Person or group (other than Parent or Merger Sub or any of their Affiliates) relating to, or that could reasonably be expected to lead to,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any merger, consolidation, business combination, recapitalization, liquidation or dissolution involving the Company or any direct or indirect acquisition, including by way of any merger, consolidation, tender offer, exchange offer, stock acquisition, asset acquisition, share exchange, business combination, recapitalization, liquidation, dissolution, joint venture, license agreement or similar transaction, of (i) assets or businesses that constitute or represent [_____]% or more of the total revenue, net income, EBITDA or assets of the Company and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(ii) [_____]% or more of the outstanding shares of Company Common Stock or of any class of capital stock of, or other equity or voting interests in, one or more of the Subsidiaries of the Company which, in the aggregate, directly or indirectly hold the assets or businesses referred to in clause (i) above.</w:t>
      </w:r>
    </w:p>
    <w:p>
      <w:pPr>
        <w:keepNext w:val="0"/>
        <w:spacing w:before="200" w:after="0" w:line="260" w:lineRule="exact"/>
        <w:ind w:left="2160" w:right="0" w:firstLine="0"/>
        <w:jc w:val="both"/>
      </w:pPr>
      <w:r>
        <w:rPr>
          <w:rFonts w:ascii="Times New Roman" w:hAnsi="Times New Roman" w:eastAsia="Times New Roman" w:cs="Times New Roman"/>
          <w:b/>
          <w:sz w:val="24"/>
        </w:rPr>
        <w:t>"Action"</w:t>
      </w:r>
      <w:r>
        <w:rPr>
          <w:rFonts w:ascii="Times New Roman" w:hAnsi="Times New Roman" w:eastAsia="Times New Roman" w:cs="Times New Roman"/>
          <w:b w:val="0"/>
          <w:sz w:val="24"/>
        </w:rPr>
        <w:t xml:space="preserve"> means any claim, action, cause of action, demand, lawsuit, arbitration, inquiry, audit, notice of violation, proceeding, litigation, citation, summons, subpoena or investigation of any nature, civil, criminal, administrative, regulatory or otherwise, whether at Law or in equity.</w:t>
      </w:r>
    </w:p>
    <w:p>
      <w:pPr>
        <w:keepNext w:val="0"/>
        <w:spacing w:before="200" w:after="0" w:line="260" w:lineRule="exact"/>
        <w:ind w:left="2160" w:right="0" w:firstLine="0"/>
        <w:jc w:val="both"/>
      </w:pPr>
      <w:r>
        <w:rPr>
          <w:rFonts w:ascii="Times New Roman" w:hAnsi="Times New Roman" w:eastAsia="Times New Roman" w:cs="Times New Roman"/>
          <w:b/>
          <w:sz w:val="24"/>
        </w:rPr>
        <w:t>"Adverse Recommendation Change Notice"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"Affected Employees"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Person: (i) any director, officer, employee, stockholder, partner or principal of that Person; (ii) any other Person of which that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stockholder, partner or principal; (iii) any Person who directly or indirectly controls or is controlled by, or is under common control with, that Person; and (iv) with respect to any Person described above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any spouse and any relative (by blood, adoption or marriage) within the third degree of consanguinity of the Person, and the term "</w:t>
      </w:r>
      <w:r>
        <w:rPr>
          <w:rFonts w:ascii="Times New Roman" w:hAnsi="Times New Roman" w:eastAsia="Times New Roman" w:cs="Times New Roman"/>
          <w:b/>
          <w:sz w:val="24"/>
        </w:rPr>
        <w:t>control</w:t>
      </w:r>
      <w:r>
        <w:rPr>
          <w:rFonts w:ascii="Times New Roman" w:hAnsi="Times New Roman" w:eastAsia="Times New Roman" w:cs="Times New Roman"/>
          <w:b w:val="0"/>
          <w:sz w:val="24"/>
        </w:rPr>
        <w:t xml:space="preserve">" means, with respect to any Person,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ownership of voting securities, by Contract or otherwise.</w:t>
      </w:r>
    </w:p>
    <w:p>
      <w:pPr>
        <w:keepNext w:val="0"/>
        <w:spacing w:before="200" w:after="0" w:line="260" w:lineRule="exact"/>
        <w:ind w:left="2160" w:right="0" w:firstLine="0"/>
        <w:jc w:val="both"/>
      </w:pP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4.19.</w:t>
      </w:r>
    </w:p>
    <w:p>
      <w:pPr>
        <w:keepNext w:val="0"/>
        <w:spacing w:before="200" w:after="0" w:line="260" w:lineRule="exact"/>
        <w:ind w:left="2160" w:right="0" w:firstLine="0"/>
        <w:jc w:val="both"/>
      </w:pPr>
      <w:r>
        <w:rPr>
          <w:rFonts w:ascii="Times New Roman" w:hAnsi="Times New Roman" w:eastAsia="Times New Roman" w:cs="Times New Roman"/>
          <w:b/>
          <w:sz w:val="24"/>
        </w:rPr>
        <w:t>"Antitrust Law"</w:t>
      </w:r>
      <w:r>
        <w:rPr>
          <w:rFonts w:ascii="Times New Roman" w:hAnsi="Times New Roman" w:eastAsia="Times New Roman" w:cs="Times New Roman"/>
          <w:b w:val="0"/>
          <w:sz w:val="24"/>
        </w:rPr>
        <w:t xml:space="preserve"> means the Sherman Antitrust Act of 1890, as amended, the Clayton Antitrust Act of 1914, as amended, the Federal Trade Commission Act of 1914, as amended, the HSR Act and all other United States and non-United States (including state, national or supranational) antitrust, competition or other Laws that are designed or intended to prohibit, restrict or regulate actions having the purpose or effect of monopolization or restraint of trade or lessening of competition through merger or acquisition.</w:t>
      </w:r>
    </w:p>
    <w:p>
      <w:pPr>
        <w:keepNext w:val="0"/>
        <w:spacing w:before="200" w:after="0" w:line="260" w:lineRule="exact"/>
        <w:ind w:left="2160" w:right="0" w:firstLine="0"/>
        <w:jc w:val="both"/>
      </w:pPr>
      <w:r>
        <w:rPr>
          <w:rFonts w:ascii="Times New Roman" w:hAnsi="Times New Roman" w:eastAsia="Times New Roman" w:cs="Times New Roman"/>
          <w:b/>
          <w:sz w:val="24"/>
        </w:rPr>
        <w:t>"Acquisition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"Assumed Stock Option"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"Board Recommendation"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"Book-Entry Shares"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or Sunday or public holiday in [New York, NY], on which commercial banks are open in [New York, NY] for general commercial purposes.</w:t>
      </w:r>
    </w:p>
    <w:p>
      <w:pPr>
        <w:keepNext w:val="0"/>
        <w:spacing w:before="200" w:after="0" w:line="260" w:lineRule="exact"/>
        <w:ind w:left="2160" w:right="0" w:firstLine="0"/>
        <w:jc w:val="both"/>
      </w:pPr>
      <w:r>
        <w:rPr>
          <w:rFonts w:ascii="Times New Roman" w:hAnsi="Times New Roman" w:eastAsia="Times New Roman" w:cs="Times New Roman"/>
          <w:b/>
          <w:sz w:val="24"/>
        </w:rPr>
        <w:t>"Business Employee"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p>
    <w:p>
      <w:pPr>
        <w:keepNext w:val="0"/>
        <w:spacing w:before="200" w:after="0" w:line="260" w:lineRule="exact"/>
        <w:ind w:left="2160" w:right="0" w:firstLine="0"/>
        <w:jc w:val="both"/>
      </w:pPr>
      <w:r>
        <w:rPr>
          <w:rFonts w:ascii="Times New Roman" w:hAnsi="Times New Roman" w:eastAsia="Times New Roman" w:cs="Times New Roman"/>
          <w:b/>
          <w:sz w:val="24"/>
        </w:rPr>
        <w:t>"CARES Act"</w:t>
      </w:r>
      <w:r>
        <w:rPr>
          <w:rFonts w:ascii="Times New Roman" w:hAnsi="Times New Roman" w:eastAsia="Times New Roman" w:cs="Times New Roman"/>
          <w:b w:val="0"/>
          <w:sz w:val="24"/>
        </w:rPr>
        <w:t xml:space="preserve"> means the Coronavirus Aid, Relief, and Economic Security Act (Pub. L. 116–136) and any administrative or other guidance published with respect thereto by any Governmental Authority.</w:t>
      </w:r>
    </w:p>
    <w:p>
      <w:pPr>
        <w:keepNext w:val="0"/>
        <w:spacing w:before="200" w:after="0" w:line="260" w:lineRule="exact"/>
        <w:ind w:left="2160" w:right="0" w:firstLine="0"/>
        <w:jc w:val="both"/>
      </w:pPr>
      <w:r>
        <w:rPr>
          <w:rFonts w:ascii="Times New Roman" w:hAnsi="Times New Roman" w:eastAsia="Times New Roman" w:cs="Times New Roman"/>
          <w:b/>
          <w:sz w:val="24"/>
        </w:rPr>
        <w:t>"Certificate of Incorporation"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p>
    <w:p>
      <w:pPr>
        <w:keepNext w:val="0"/>
        <w:spacing w:before="200" w:after="0" w:line="260" w:lineRule="exact"/>
        <w:ind w:left="2160" w:right="0" w:firstLine="0"/>
        <w:jc w:val="both"/>
      </w:pPr>
      <w:r>
        <w:rPr>
          <w:rFonts w:ascii="Times New Roman" w:hAnsi="Times New Roman" w:eastAsia="Times New Roman" w:cs="Times New Roman"/>
          <w:b/>
          <w:sz w:val="24"/>
        </w:rPr>
        <w:t>"Certificate of Merger"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"Clayton Antitrust Act"</w:t>
      </w:r>
      <w:r>
        <w:rPr>
          <w:rFonts w:ascii="Times New Roman" w:hAnsi="Times New Roman" w:eastAsia="Times New Roman" w:cs="Times New Roman"/>
          <w:b w:val="0"/>
          <w:sz w:val="24"/>
        </w:rPr>
        <w:t xml:space="preserve"> means the Clayton Antitrust Act of 1914, as amended.</w:t>
      </w:r>
    </w:p>
    <w:p>
      <w:pPr>
        <w:keepNext w:val="0"/>
        <w:spacing w:before="200" w:after="0" w:line="260" w:lineRule="exact"/>
        <w:ind w:left="2160" w:right="0" w:firstLine="0"/>
        <w:jc w:val="both"/>
      </w:pP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p>
    <w:p>
      <w:pPr>
        <w:keepNext w:val="0"/>
        <w:spacing w:before="200" w:after="0" w:line="260" w:lineRule="exact"/>
        <w:ind w:left="2160" w:right="0" w:firstLine="0"/>
        <w:jc w:val="both"/>
      </w:pP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p>
    <w:p>
      <w:pPr>
        <w:keepNext w:val="0"/>
        <w:spacing w:before="200" w:after="0" w:line="260" w:lineRule="exact"/>
        <w:ind w:left="2160" w:right="0" w:firstLine="0"/>
        <w:jc w:val="both"/>
      </w:pP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means the Internal Revenue Code of 1986, as amended.</w:t>
      </w:r>
    </w:p>
    <w:p>
      <w:pPr>
        <w:keepNext w:val="0"/>
        <w:spacing w:before="200" w:after="0" w:line="260" w:lineRule="exact"/>
        <w:ind w:left="2160" w:right="0" w:firstLine="0"/>
        <w:jc w:val="both"/>
      </w:pP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"Company Board"</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"Company Common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"Company Financial Advisor"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4.21.</w:t>
      </w:r>
    </w:p>
    <w:p>
      <w:pPr>
        <w:keepNext w:val="0"/>
        <w:spacing w:before="200" w:after="0" w:line="260" w:lineRule="exact"/>
        <w:ind w:left="2160" w:right="0" w:firstLine="0"/>
        <w:jc w:val="both"/>
      </w:pPr>
      <w:r>
        <w:rPr>
          <w:rFonts w:ascii="Times New Roman" w:hAnsi="Times New Roman" w:eastAsia="Times New Roman" w:cs="Times New Roman"/>
          <w:b/>
          <w:sz w:val="24"/>
        </w:rPr>
        <w:t>"Company Preferred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"Company RSU Award"</w:t>
      </w:r>
      <w:r>
        <w:rPr>
          <w:rFonts w:ascii="Times New Roman" w:hAnsi="Times New Roman" w:eastAsia="Times New Roman" w:cs="Times New Roman"/>
          <w:b w:val="0"/>
          <w:sz w:val="24"/>
        </w:rPr>
        <w:t xml:space="preserve"> means the right to receive Company Common Stock pursuant to the terms of the [Company restricted stock unit agreements].</w:t>
      </w:r>
    </w:p>
    <w:p>
      <w:pPr>
        <w:keepNext w:val="0"/>
        <w:spacing w:before="200" w:after="0" w:line="260" w:lineRule="exact"/>
        <w:ind w:left="2160" w:right="0" w:firstLine="0"/>
        <w:jc w:val="both"/>
      </w:pPr>
      <w:r>
        <w:rPr>
          <w:rFonts w:ascii="Times New Roman" w:hAnsi="Times New Roman" w:eastAsia="Times New Roman" w:cs="Times New Roman"/>
          <w:b/>
          <w:sz w:val="24"/>
        </w:rPr>
        <w:t>"Company SEC Reports"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"Contingent Worker"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"Contract"</w:t>
      </w:r>
      <w:r>
        <w:rPr>
          <w:rFonts w:ascii="Times New Roman" w:hAnsi="Times New Roman" w:eastAsia="Times New Roman" w:cs="Times New Roman"/>
          <w:b w:val="0"/>
          <w:sz w:val="24"/>
        </w:rPr>
        <w:t xml:space="preserve"> means any legally binding contract, subcontract, agreement, license, sublicense, lease, sublease, instrument, indenture, promissory note or other written or oral and legally binding commitment or undertaking.</w:t>
      </w:r>
    </w:p>
    <w:p>
      <w:pPr>
        <w:keepNext w:val="0"/>
        <w:spacing w:before="200" w:after="0" w:line="260" w:lineRule="exact"/>
        <w:ind w:left="2160" w:right="0" w:firstLine="0"/>
        <w:jc w:val="both"/>
      </w:pPr>
      <w:r>
        <w:rPr>
          <w:rFonts w:ascii="Times New Roman" w:hAnsi="Times New Roman" w:eastAsia="Times New Roman" w:cs="Times New Roman"/>
          <w:b/>
          <w:sz w:val="24"/>
        </w:rPr>
        <w:t>"COVID-19"</w:t>
      </w:r>
      <w:r>
        <w:rPr>
          <w:rFonts w:ascii="Times New Roman" w:hAnsi="Times New Roman" w:eastAsia="Times New Roman" w:cs="Times New Roman"/>
          <w:b w:val="0"/>
          <w:sz w:val="24"/>
        </w:rPr>
        <w:t xml:space="preserve"> means the SARS-CoV-2 virus or COVID-19 disease, any evolutions, variations, mutations, or resurgences thereof, and any related or associated epidemics, pandemics or disease outbreaks.</w:t>
      </w:r>
    </w:p>
    <w:p>
      <w:pPr>
        <w:keepNext w:val="0"/>
        <w:spacing w:before="200" w:after="0" w:line="260" w:lineRule="exact"/>
        <w:ind w:left="2160" w:right="0" w:firstLine="0"/>
        <w:jc w:val="both"/>
      </w:pPr>
      <w:r>
        <w:rPr>
          <w:rFonts w:ascii="Times New Roman" w:hAnsi="Times New Roman" w:eastAsia="Times New Roman" w:cs="Times New Roman"/>
          <w:b/>
          <w:sz w:val="24"/>
        </w:rPr>
        <w:t>"COVID-19 Measures"</w:t>
      </w:r>
      <w:r>
        <w:rPr>
          <w:rFonts w:ascii="Times New Roman" w:hAnsi="Times New Roman" w:eastAsia="Times New Roman" w:cs="Times New Roman"/>
          <w:b w:val="0"/>
          <w:sz w:val="24"/>
        </w:rPr>
        <w:t xml:space="preserve"> means any quarantine, "shelter in place," "stay at home," workforce reduction, social distancing, shut down, closure, sequester, masking, vaccination mandates or requirements, or any other Law, directive, guidelines, or recommendations by any Governmental Authority [or industry group] in connection with or in response to COVID-19, including, but not limited to, the CARES Act.</w:t>
      </w:r>
    </w:p>
    <w:p>
      <w:pPr>
        <w:keepNext w:val="0"/>
        <w:spacing w:before="200" w:after="0" w:line="260" w:lineRule="exact"/>
        <w:ind w:left="2160" w:right="0" w:firstLine="0"/>
        <w:jc w:val="both"/>
      </w:pPr>
      <w:r>
        <w:rPr>
          <w:rFonts w:ascii="Times New Roman" w:hAnsi="Times New Roman" w:eastAsia="Times New Roman" w:cs="Times New Roman"/>
          <w:b/>
          <w:sz w:val="24"/>
        </w:rPr>
        <w:t>"DGCL"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p>
    <w:p>
      <w:pPr>
        <w:keepNext w:val="0"/>
        <w:spacing w:before="200" w:after="0" w:line="260" w:lineRule="exact"/>
        <w:ind w:left="2160" w:right="0" w:firstLine="0"/>
        <w:jc w:val="both"/>
      </w:pPr>
      <w:r>
        <w:rPr>
          <w:rFonts w:ascii="Times New Roman" w:hAnsi="Times New Roman" w:eastAsia="Times New Roman" w:cs="Times New Roman"/>
          <w:b/>
          <w:sz w:val="24"/>
        </w:rPr>
        <w:t>"Data Activities"</w:t>
      </w:r>
      <w:r>
        <w:rPr>
          <w:rFonts w:ascii="Times New Roman" w:hAnsi="Times New Roman" w:eastAsia="Times New Roman" w:cs="Times New Roman"/>
          <w:b w:val="0"/>
          <w:sz w:val="24"/>
        </w:rPr>
        <w:t xml:space="preserve"> means the collection, storage, use, access, disclosure, processing, security, and transfer of Personal Data.</w:t>
      </w:r>
    </w:p>
    <w:p>
      <w:pPr>
        <w:keepNext w:val="0"/>
        <w:spacing w:before="200" w:after="0" w:line="260" w:lineRule="exact"/>
        <w:ind w:left="2160" w:right="0" w:firstLine="0"/>
        <w:jc w:val="both"/>
      </w:pPr>
      <w:r>
        <w:rPr>
          <w:rFonts w:ascii="Times New Roman" w:hAnsi="Times New Roman" w:eastAsia="Times New Roman" w:cs="Times New Roman"/>
          <w:b/>
          <w:sz w:val="24"/>
        </w:rPr>
        <w:t>"Data Center"</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center or facility used to house Seller's data storage and telecommunication systems and in which Personal Data is stored or processed.</w:t>
      </w:r>
    </w:p>
    <w:p>
      <w:pPr>
        <w:keepNext w:val="0"/>
        <w:spacing w:before="200" w:after="0" w:line="260" w:lineRule="exact"/>
        <w:ind w:left="2160" w:right="0" w:firstLine="0"/>
        <w:jc w:val="both"/>
      </w:pPr>
      <w:r>
        <w:rPr>
          <w:rFonts w:ascii="Times New Roman" w:hAnsi="Times New Roman" w:eastAsia="Times New Roman" w:cs="Times New Roman"/>
          <w:b/>
          <w:sz w:val="24"/>
        </w:rPr>
        <w:t>"Disclosure Letter"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sz w:val="24"/>
        </w:rPr>
        <w:t>"Disclosure Letter Update"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6.12.</w:t>
      </w:r>
    </w:p>
    <w:p>
      <w:pPr>
        <w:keepNext w:val="0"/>
        <w:spacing w:before="200" w:after="0" w:line="260" w:lineRule="exact"/>
        <w:ind w:left="2160" w:right="0" w:firstLine="0"/>
        <w:jc w:val="both"/>
      </w:pPr>
      <w:r>
        <w:rPr>
          <w:rFonts w:ascii="Times New Roman" w:hAnsi="Times New Roman" w:eastAsia="Times New Roman" w:cs="Times New Roman"/>
          <w:b/>
          <w:sz w:val="24"/>
        </w:rPr>
        <w:t>"Dissenting Shares"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p>
    <w:p>
      <w:pPr>
        <w:keepNext w:val="0"/>
        <w:spacing w:before="200" w:after="0" w:line="260" w:lineRule="exact"/>
        <w:ind w:left="2160" w:right="0" w:firstLine="0"/>
        <w:jc w:val="both"/>
      </w:pPr>
      <w:r>
        <w:rPr>
          <w:rFonts w:ascii="Times New Roman" w:hAnsi="Times New Roman" w:eastAsia="Times New Roman" w:cs="Times New Roman"/>
          <w:b/>
          <w:sz w:val="24"/>
        </w:rPr>
        <w:t>"DOJ"</w:t>
      </w:r>
      <w:r>
        <w:rPr>
          <w:rFonts w:ascii="Times New Roman" w:hAnsi="Times New Roman" w:eastAsia="Times New Roman" w:cs="Times New Roman"/>
          <w:b w:val="0"/>
          <w:sz w:val="24"/>
        </w:rPr>
        <w:t xml:space="preserve"> means the United States Department of Justice.</w:t>
      </w:r>
    </w:p>
    <w:p>
      <w:pPr>
        <w:keepNext w:val="0"/>
        <w:spacing w:before="200" w:after="0" w:line="260" w:lineRule="exact"/>
        <w:ind w:left="2160" w:right="0" w:firstLine="0"/>
        <w:jc w:val="both"/>
      </w:pPr>
      <w:r>
        <w:rPr>
          <w:rFonts w:ascii="Times New Roman" w:hAnsi="Times New Roman" w:eastAsia="Times New Roman" w:cs="Times New Roman"/>
          <w:b/>
          <w:sz w:val="24"/>
        </w:rPr>
        <w:t>"DOL"</w:t>
      </w:r>
      <w:r>
        <w:rPr>
          <w:rFonts w:ascii="Times New Roman" w:hAnsi="Times New Roman" w:eastAsia="Times New Roman" w:cs="Times New Roman"/>
          <w:b w:val="0"/>
          <w:sz w:val="24"/>
        </w:rPr>
        <w:t xml:space="preserve"> means the United States Department of Labor.</w:t>
      </w:r>
    </w:p>
    <w:p>
      <w:pPr>
        <w:keepNext w:val="0"/>
        <w:spacing w:before="200" w:after="0" w:line="260" w:lineRule="exact"/>
        <w:ind w:left="2160" w:right="0" w:firstLine="0"/>
        <w:jc w:val="both"/>
      </w:pPr>
      <w:r>
        <w:rPr>
          <w:rFonts w:ascii="Times New Roman" w:hAnsi="Times New Roman" w:eastAsia="Times New Roman" w:cs="Times New Roman"/>
          <w:b/>
          <w:sz w:val="24"/>
        </w:rPr>
        <w:t>"Effective Time"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p>
    <w:p>
      <w:pPr>
        <w:keepNext w:val="0"/>
        <w:spacing w:before="200" w:after="0" w:line="260" w:lineRule="exact"/>
        <w:ind w:left="2160" w:right="0" w:firstLine="0"/>
        <w:jc w:val="both"/>
      </w:pPr>
      <w:r>
        <w:rPr>
          <w:rFonts w:ascii="Times New Roman" w:hAnsi="Times New Roman" w:eastAsia="Times New Roman" w:cs="Times New Roman"/>
          <w:b/>
          <w:sz w:val="24"/>
        </w:rPr>
        <w:t>"Employee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"Environmental Laws"</w:t>
      </w:r>
      <w:r>
        <w:rPr>
          <w:rFonts w:ascii="Times New Roman" w:hAnsi="Times New Roman" w:eastAsia="Times New Roman" w:cs="Times New Roman"/>
          <w:b w:val="0"/>
          <w:sz w:val="24"/>
        </w:rPr>
        <w:t xml:space="preserve"> means all Laws, including federal, state, local, foreign and international Laws, relating in any way to pollution, the environment (including ambient air, surface water, groundwater, land surface or subsurface strata), preservation or reclamation of natural resources, the climate, the presence, management or Release of or exposure to Hazardous Materials, or to human health and safety in respect of the foregoing, or the protection of endangered or threatened species.</w:t>
      </w:r>
    </w:p>
    <w:p>
      <w:pPr>
        <w:keepNext w:val="0"/>
        <w:spacing w:before="200" w:after="0" w:line="260" w:lineRule="exact"/>
        <w:ind w:left="2160" w:right="0" w:firstLine="0"/>
        <w:jc w:val="both"/>
      </w:pPr>
      <w:r>
        <w:rPr>
          <w:rFonts w:ascii="Times New Roman" w:hAnsi="Times New Roman" w:eastAsia="Times New Roman" w:cs="Times New Roman"/>
          <w:b/>
          <w:sz w:val="24"/>
        </w:rPr>
        <w:t>"Environmental Liabilities"</w:t>
      </w:r>
      <w:r>
        <w:rPr>
          <w:rFonts w:ascii="Times New Roman" w:hAnsi="Times New Roman" w:eastAsia="Times New Roman" w:cs="Times New Roman"/>
          <w:b w:val="0"/>
          <w:sz w:val="24"/>
        </w:rPr>
        <w:t xml:space="preserve"> means all Liabilities, obligations, responsibilities, remedial actions, losses, damages, punitive damages, consequential damages, treble damages, costs and expenses (including any amounts paid in settlement, all reasonable fees, disbursements and expenses of counsel, experts and consultants and costs of investigation and feasibility studies), fines, penalties, sanctions and interest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or demand by any other Person or in response to any violation of Environmental Law, whether known or unknown, accrued or contingent, whether based in Contract, tort, implied or express warranty, strict Liability, criminal or civil statute, to the extent based upon, related to, or arising under or pursuant to any Environmental Law, Environmental Permit, Order or agreement with any Governmental Authority or other Person, which relates to any environmental, health or safety condition, violation of Environmental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or threatened Release of Hazardous Materials.</w:t>
      </w:r>
    </w:p>
    <w:p>
      <w:pPr>
        <w:keepNext w:val="0"/>
        <w:spacing w:before="200" w:after="0" w:line="260" w:lineRule="exact"/>
        <w:ind w:left="2160" w:right="0" w:firstLine="0"/>
        <w:jc w:val="both"/>
      </w:pP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4.15.</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means the Employee Retirement Security Act of 1974 (93 P.L. 406), as amended.</w:t>
      </w:r>
    </w:p>
    <w:p>
      <w:pPr>
        <w:keepNext w:val="0"/>
        <w:spacing w:before="200" w:after="0" w:line="260" w:lineRule="exact"/>
        <w:ind w:left="2160" w:right="0" w:firstLine="0"/>
        <w:jc w:val="both"/>
      </w:pPr>
      <w:r>
        <w:rPr>
          <w:rFonts w:ascii="Times New Roman" w:hAnsi="Times New Roman" w:eastAsia="Times New Roman" w:cs="Times New Roman"/>
          <w:b/>
          <w:sz w:val="24"/>
        </w:rPr>
        <w:t>"ERISA Affiliate"</w:t>
      </w:r>
      <w:r>
        <w:rPr>
          <w:rFonts w:ascii="Times New Roman" w:hAnsi="Times New Roman" w:eastAsia="Times New Roman" w:cs="Times New Roman"/>
          <w:b w:val="0"/>
          <w:sz w:val="24"/>
        </w:rPr>
        <w:t xml:space="preserve"> means any entity which is (or at any relevant time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group of corporations, under common control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service group with the Company within the meaning of Section 414(b), (c) or (m) of the Code.</w:t>
      </w:r>
    </w:p>
    <w:p>
      <w:pPr>
        <w:keepNext w:val="0"/>
        <w:spacing w:before="200" w:after="0" w:line="260" w:lineRule="exact"/>
        <w:ind w:left="2160" w:right="0" w:firstLine="0"/>
        <w:jc w:val="both"/>
      </w:pPr>
      <w:r>
        <w:rPr>
          <w:rFonts w:ascii="Times New Roman" w:hAnsi="Times New Roman" w:eastAsia="Times New Roman" w:cs="Times New Roman"/>
          <w:b/>
          <w:sz w:val="24"/>
        </w:rPr>
        <w:t>"Exchange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"Exchange Ratio"</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"Existing Cash-Out Stock Option(s)"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"Existing Rollover Stock Option(s)"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"FCPA"</w:t>
      </w:r>
      <w:r>
        <w:rPr>
          <w:rFonts w:ascii="Times New Roman" w:hAnsi="Times New Roman" w:eastAsia="Times New Roman" w:cs="Times New Roman"/>
          <w:b w:val="0"/>
          <w:sz w:val="24"/>
        </w:rPr>
        <w:t xml:space="preserve"> means the Foreign Corrupt Practices Act of 1977, as amended.</w:t>
      </w:r>
    </w:p>
    <w:p>
      <w:pPr>
        <w:keepNext w:val="0"/>
        <w:spacing w:before="200" w:after="0" w:line="260" w:lineRule="exact"/>
        <w:ind w:left="2160" w:right="0" w:firstLine="0"/>
        <w:jc w:val="both"/>
      </w:pPr>
      <w:r>
        <w:rPr>
          <w:rFonts w:ascii="Times New Roman" w:hAnsi="Times New Roman" w:eastAsia="Times New Roman" w:cs="Times New Roman"/>
          <w:b/>
          <w:sz w:val="24"/>
        </w:rPr>
        <w:t>"FTC"</w:t>
      </w:r>
      <w:r>
        <w:rPr>
          <w:rFonts w:ascii="Times New Roman" w:hAnsi="Times New Roman" w:eastAsia="Times New Roman" w:cs="Times New Roman"/>
          <w:b w:val="0"/>
          <w:sz w:val="24"/>
        </w:rPr>
        <w:t xml:space="preserve"> means the Federal Trade Commission.</w:t>
      </w:r>
    </w:p>
    <w:p>
      <w:pPr>
        <w:keepNext w:val="0"/>
        <w:spacing w:before="200" w:after="0" w:line="260" w:lineRule="exact"/>
        <w:ind w:left="2160" w:right="0" w:firstLine="0"/>
        <w:jc w:val="both"/>
      </w:pPr>
      <w:r>
        <w:rPr>
          <w:rFonts w:ascii="Times New Roman" w:hAnsi="Times New Roman" w:eastAsia="Times New Roman" w:cs="Times New Roman"/>
          <w:b/>
          <w:sz w:val="24"/>
        </w:rPr>
        <w:t>"GAAP"</w:t>
      </w:r>
      <w:r>
        <w:rPr>
          <w:rFonts w:ascii="Times New Roman" w:hAnsi="Times New Roman" w:eastAsia="Times New Roman" w:cs="Times New Roman"/>
          <w:b w:val="0"/>
          <w:sz w:val="24"/>
        </w:rPr>
        <w:t xml:space="preserve"> means United States generally accepted accounting principles and practices in effect from time to time applied consistently throughout the periods involved.</w:t>
      </w:r>
    </w:p>
    <w:p>
      <w:pPr>
        <w:keepNext w:val="0"/>
        <w:spacing w:before="200" w:after="0" w:line="260" w:lineRule="exact"/>
        <w:ind w:left="2160" w:right="0" w:firstLine="0"/>
        <w:jc w:val="both"/>
      </w:pP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xml:space="preserve"> means any national, state or local, domestic or foreign or international, government or any judicial, legislative, executive, administrative or regulatory authority, tribunal, agency, body, entity or commission or other governmental, quasi-governmental or regulatory authority or agency, domestic or foreign or international.</w:t>
      </w:r>
    </w:p>
    <w:p>
      <w:pPr>
        <w:keepNext w:val="0"/>
        <w:spacing w:before="200" w:after="0" w:line="260" w:lineRule="exact"/>
        <w:ind w:left="2160" w:right="0" w:firstLine="0"/>
        <w:jc w:val="both"/>
      </w:pPr>
      <w:r>
        <w:rPr>
          <w:rFonts w:ascii="Times New Roman" w:hAnsi="Times New Roman" w:eastAsia="Times New Roman" w:cs="Times New Roman"/>
          <w:b/>
          <w:sz w:val="24"/>
        </w:rPr>
        <w:t>"Hazardous Materials [Substance]"</w:t>
      </w:r>
      <w:r>
        <w:rPr>
          <w:rFonts w:ascii="Times New Roman" w:hAnsi="Times New Roman" w:eastAsia="Times New Roman" w:cs="Times New Roman"/>
          <w:b w:val="0"/>
          <w:sz w:val="24"/>
        </w:rPr>
        <w:t xml:space="preserve"> means any material, substance or waste that is regulated, classified, or otherwise characterized under or pursuant to any Environmental Law as hazardous, toxic,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pollutant,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contaminant, radioactive, or of similar classification, including petroleum or petroleum by-products, asbestos in any form, polychlorinated biphenyls, ozone-depleting substances, or any other hazardous or toxic substance or chemical substance or waste that is prohibited, limited or regulated under any Environmental Law.</w:t>
      </w:r>
    </w:p>
    <w:p>
      <w:pPr>
        <w:keepNext w:val="0"/>
        <w:spacing w:before="200" w:after="0" w:line="260" w:lineRule="exact"/>
        <w:ind w:left="2160" w:right="0" w:firstLine="0"/>
        <w:jc w:val="both"/>
      </w:pPr>
      <w:r>
        <w:rPr>
          <w:rFonts w:ascii="Times New Roman" w:hAnsi="Times New Roman" w:eastAsia="Times New Roman" w:cs="Times New Roman"/>
          <w:b/>
          <w:sz w:val="24"/>
        </w:rPr>
        <w:t>"HSR Act"</w:t>
      </w:r>
      <w:r>
        <w:rPr>
          <w:rFonts w:ascii="Times New Roman" w:hAnsi="Times New Roman" w:eastAsia="Times New Roman" w:cs="Times New Roman"/>
          <w:b w:val="0"/>
          <w:sz w:val="24"/>
        </w:rPr>
        <w:t xml:space="preserve"> means the Hart-Scott-Rodino Antitrust Improvements Act of 1976, as amended, and the rules and regulations promulgated thereunder.</w:t>
      </w:r>
    </w:p>
    <w:p>
      <w:pPr>
        <w:keepNext w:val="0"/>
        <w:spacing w:before="200" w:after="0" w:line="260" w:lineRule="exact"/>
        <w:ind w:left="2160" w:right="0" w:firstLine="0"/>
        <w:jc w:val="both"/>
      </w:pPr>
      <w:r>
        <w:rPr>
          <w:rFonts w:ascii="Times New Roman" w:hAnsi="Times New Roman" w:eastAsia="Times New Roman" w:cs="Times New Roman"/>
          <w:b/>
          <w:sz w:val="24"/>
        </w:rPr>
        <w:t>"Indebtedness"</w:t>
      </w:r>
      <w:r>
        <w:rPr>
          <w:rFonts w:ascii="Times New Roman" w:hAnsi="Times New Roman" w:eastAsia="Times New Roman" w:cs="Times New Roman"/>
          <w:b w:val="0"/>
          <w:sz w:val="24"/>
        </w:rPr>
        <w:t xml:space="preserve"> means, with respect to any Person and without duplication and, in each case, only to the extent not reflected in Closing Working Capital or Estimated Working Capital: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(i) indebtedness for borrowed money (including the current portion thereof), (ii) obligation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bankers' acceptance, note purchase facility or similar instruments in each case to the extent drawn, (iii) obligation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note, debenture or similar instrument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money obligation), (iv) obligation for the payment of money relating to any lease that is required to be classified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capitalized lease obligation in accordance with GAAP, (v) obligation for all or any part of the deferred purchase price of property or services, including any "earn-out" or similar payments or any non-compete payments, (vi) obligation under interest rate swap, hedging or similar agreements, (vii) obligation for all accrued bonuses/commissions, including the employer portion of any employment, payroll, unemployment or withholding Taxes related to such bonuses/commissions, (viii) obligation for any customer deposits, (ix) obligation for any severance obligations to any Person (including the employer portion of any employment, payroll, unemployment or withholding Taxes related to such severance obligations), (x) obligation for any trade or accounts payables to Affiliates or those aged thirty (30) days or more from the date of invoice or those with respect to the purchase of property items or (xi) obligation for any deferred rent Liabilities; or (b) any obligation of others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of this definition that such Person has guaranteed, that is recourse to such Person or any of its assets or that is otherwise its legal Liability or that is secured in whole or in part by the assets of such Person. For purposes of this Agreement, "Indebtedness"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any and all accrued interest, success fees, prepayment premiums, make whole premiums or penalties and fees or expenses actually incurred (including attorney's fees) with respect to the prepayment of any Indebtedness, and (b) any and all amounts owed by the Company to any of its Affiliates.</w:t>
      </w:r>
    </w:p>
    <w:p>
      <w:pPr>
        <w:keepNext w:val="0"/>
        <w:spacing w:before="200" w:after="0" w:line="260" w:lineRule="exact"/>
        <w:ind w:left="2160" w:right="0" w:firstLine="0"/>
        <w:jc w:val="both"/>
      </w:pP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means and includes (i) patents, applications for patents (including divisions, provisionals, continuations, continuations in-part and renewal applications), and any renewals, extensions or reissues thereof, in any jurisdiction; (ii) inventions, discoveries and ideas, whether patentable or not in any jurisdiction; (iii) trademarks, service marks, brand names, certification marks, trade dress, assumed names, domain names, trade names and other indications of origin, the goodwill associated with the foregoing and registrations in any jurisdiction of, and applications in any jurisdiction to register, the foregoing, including any extension, modification or renewal of any such registration or application; (iv) nonpublic information, trade secrets, know-how, formulas, processes, procedures, research records, records of invention, test information, market surveys, and confidential information, whether patentable or not in any jurisdiction and rights in any jurisdiction to limit the use or disclosure thereof by any Person; (v) writings and other works, whether copyrightable or not in any jurisdiction, and any renewals or extensions thereof; any similar intellectual property or proprietary rights; (vi) software, including all types of computer software programs, operating systems, application programs, software tools, firmware (including all types of firmware, firmware specifications, mask works, circuit layouts and hardware descriptions) and software imbedded in equipment, including both object code and source code, and all written or electronic data, documentation and materials that explain the structure or use of software or that were used in the development of software, including software specifications, or are used in the operation of the software (including logic diagrams, flow charts, procedural diagrams, error reports, manuals and training materials, look-up tables and databases), whether patentable or not in any jurisdiction and rights in any jurisdiction to limit the use or disclosure thereof and registrations thereof in any jurisdiction, and applications in any jurisdiction to register, the foregoing, including any extension, modification or renewal of any such registration or application; and (vii) any claims or causes of action (pending, threatened or which could be filed) arising out of any infringement or misappropriation of any of the foregoing.</w:t>
      </w:r>
    </w:p>
    <w:p>
      <w:pPr>
        <w:keepNext w:val="0"/>
        <w:spacing w:before="200" w:after="0" w:line="260" w:lineRule="exact"/>
        <w:ind w:left="2160" w:right="0" w:firstLine="0"/>
        <w:jc w:val="both"/>
      </w:pPr>
      <w:r>
        <w:rPr>
          <w:rFonts w:ascii="Times New Roman" w:hAnsi="Times New Roman" w:eastAsia="Times New Roman" w:cs="Times New Roman"/>
          <w:b/>
          <w:sz w:val="24"/>
        </w:rPr>
        <w:t>"Insurance Policy"</w:t>
      </w:r>
      <w:r>
        <w:rPr>
          <w:rFonts w:ascii="Times New Roman" w:hAnsi="Times New Roman" w:eastAsia="Times New Roman" w:cs="Times New Roman"/>
          <w:b w:val="0"/>
          <w:sz w:val="24"/>
        </w:rPr>
        <w:t xml:space="preserve"> means the representations and warranties Buyer-side insurance policy [offered by [Insurer]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thereof) (Policy Number [________]) having the terms specified in Exhibit [ ] to be obtained by [Buyer] at Closing in connection with the transactions contemplated hereby in the form previously agreed by Buyer and Company.</w:t>
      </w:r>
    </w:p>
    <w:p>
      <w:pPr>
        <w:keepNext w:val="0"/>
        <w:spacing w:before="200" w:after="0" w:line="260" w:lineRule="exact"/>
        <w:ind w:left="2160" w:right="0" w:firstLine="0"/>
        <w:jc w:val="both"/>
      </w:pPr>
      <w:r>
        <w:rPr>
          <w:rFonts w:ascii="Times New Roman" w:hAnsi="Times New Roman" w:eastAsia="Times New Roman" w:cs="Times New Roman"/>
          <w:b/>
          <w:sz w:val="24"/>
        </w:rPr>
        <w:t>"International 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"IRS"</w:t>
      </w:r>
      <w:r>
        <w:rPr>
          <w:rFonts w:ascii="Times New Roman" w:hAnsi="Times New Roman" w:eastAsia="Times New Roman" w:cs="Times New Roman"/>
          <w:b w:val="0"/>
          <w:sz w:val="24"/>
        </w:rPr>
        <w:t xml:space="preserve"> means the Internal Revenue Service.</w:t>
      </w:r>
    </w:p>
    <w:p>
      <w:pPr>
        <w:keepNext w:val="0"/>
        <w:spacing w:before="200" w:after="0" w:line="260" w:lineRule="exact"/>
        <w:ind w:left="2160" w:right="0" w:firstLine="0"/>
        <w:jc w:val="both"/>
      </w:pPr>
      <w:r>
        <w:rPr>
          <w:rFonts w:ascii="Times New Roman" w:hAnsi="Times New Roman" w:eastAsia="Times New Roman" w:cs="Times New Roman"/>
          <w:b/>
          <w:sz w:val="24"/>
        </w:rPr>
        <w:t>"Knowledge"</w:t>
      </w:r>
      <w:r>
        <w:rPr>
          <w:rFonts w:ascii="Times New Roman" w:hAnsi="Times New Roman" w:eastAsia="Times New Roman" w:cs="Times New Roman"/>
          <w:b w:val="0"/>
          <w:sz w:val="24"/>
        </w:rPr>
        <w:t xml:space="preserve"> means: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will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fact or matter: (i) if such individual has actual knowledge of such fact or matter or (ii) if such individual could reasonably have acquired actual knowledge of such fact or matter in the ordinary course of performance of such individual's [employment / duties as [officer role]] of the Company after inquiry, with respect to such fact or matter, of the Company's employees and after reasonable investigation with respect to such fact or matter; and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fact or matter only if any individual who,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time of determination,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manager, partner, executor, or trustee of such Entity (or in any similar capacity) / specified in </w:t>
      </w:r>
      <w:r>
        <w:rPr>
          <w:rFonts w:ascii="Times New Roman" w:hAnsi="Times New Roman" w:eastAsia="Times New Roman" w:cs="Times New Roman"/>
          <w:b w:val="0"/>
          <w:sz w:val="24"/>
        </w:rPr>
        <w:t>Section 1.1 of the Disclosure Letter</w:t>
      </w:r>
      <w:r>
        <w:rPr>
          <w:rFonts w:ascii="Times New Roman" w:hAnsi="Times New Roman" w:eastAsia="Times New Roman" w:cs="Times New Roman"/>
          <w:b w:val="0"/>
          <w:sz w:val="24"/>
        </w:rPr>
        <w:t>] has, or at any time had, Knowledge of such fact or matter.</w:t>
      </w:r>
    </w:p>
    <w:p>
      <w:pPr>
        <w:keepNext w:val="0"/>
        <w:spacing w:before="200" w:after="0" w:line="260" w:lineRule="exact"/>
        <w:ind w:left="2160" w:right="0" w:firstLine="0"/>
        <w:jc w:val="both"/>
      </w:pP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4.17(b) of the Disclosure Letter</w:t>
      </w:r>
      <w:r>
        <w:rPr>
          <w:rFonts w:ascii="Times New Roman" w:hAnsi="Times New Roman" w:eastAsia="Times New Roman" w:cs="Times New Roman"/>
          <w:b w:val="0"/>
          <w:sz w:val="24"/>
        </w:rPr>
        <w:t xml:space="preserve"> that is not owned in fee simple by the Company that the Company either occupies or uses or has the right to occupy or use, together with all buildings, structures, fixtures and other improvements thereon (including construction in progress) and appurtenances thereto located on such real property).</w:t>
      </w:r>
    </w:p>
    <w:p>
      <w:pPr>
        <w:keepNext w:val="0"/>
        <w:spacing w:before="200" w:after="0" w:line="260" w:lineRule="exact"/>
        <w:ind w:left="2160" w:right="0" w:firstLine="0"/>
        <w:jc w:val="both"/>
      </w:pPr>
      <w:r>
        <w:rPr>
          <w:rFonts w:ascii="Times New Roman" w:hAnsi="Times New Roman" w:eastAsia="Times New Roman" w:cs="Times New Roman"/>
          <w:b/>
          <w:sz w:val="24"/>
        </w:rPr>
        <w:t>"Lien"</w:t>
      </w:r>
      <w:r>
        <w:rPr>
          <w:rFonts w:ascii="Times New Roman" w:hAnsi="Times New Roman" w:eastAsia="Times New Roman" w:cs="Times New Roman"/>
          <w:b w:val="0"/>
          <w:sz w:val="24"/>
        </w:rPr>
        <w:t xml:space="preserve"> means, with respect to any property or asset, all pledges, liens, mortgages, charges, encumbrances, hypothecations, options, rights of first refusal, rights of first offer and security interests of any kind or nature whatsoever.</w:t>
      </w:r>
    </w:p>
    <w:p>
      <w:pPr>
        <w:keepNext w:val="0"/>
        <w:spacing w:before="200" w:after="0" w:line="260" w:lineRule="exact"/>
        <w:ind w:left="2160" w:right="0" w:firstLine="0"/>
        <w:jc w:val="both"/>
      </w:pP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has had or could reasonably be expected to (i) have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assets, properties, financial condition, results of operations or prospects of the Company and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(ii) prevent, materially impede or materially delay the consummation by the Company of the Merger or the other transactions contemplated by this Agreement; or (iii)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impairment of the ability of Parent and its Subsidiaries to continue operating the business of the Company and its Subsidiaries after the Closing in substantially the same manner as it was operated immediately prior to the date of this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none of the following events, effects or circumstances, alone or in combination, shall be deemed to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change in general economic, business, financial, credit or market conditions that does not disproportionately affect the Company and its Subsidiaries; (B) any change in GAAP or applicable Law or the interpretation thereof that does not disproportionately affect the Company and its Subsidiaries; (C) any act of terrorism, war (whether or not declared), epidemic, disease outbreak, pandemic (including, but not limited to, COVID-19), national disaster or any national or international calamity affecting the United States that does not disproportionately affect the Company and its Subsidiaries; (D) any failure to meet internal Company projections or external analyst projections, forecasts or revenue or earnings predictions for any period (provided that the underlying causes of such failures may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 any change in the price or trading volume of the Company Common Stock in and of itself (provided that the underlying causes of such change may constitute or be taken into account in determining whether there has been,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(F) any effect attributable to the announcement, performance or pendency of this Agreement or the transactions contemplated hereby[;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in the case of clauses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 or (C), any such fact, circumstance, event, change, development or effect shall be taken into account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has occurred or would reasonably be likely to occur to the extent that such fact, circumstance, event, change, development or effect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disproportionate effect on the Company and its Subsidiaries, as compared to other similarly sized and situated participants in the industry in which the Company and its Subsidiaries conduct their businesses]].</w:t>
      </w:r>
    </w:p>
    <w:p>
      <w:pPr>
        <w:keepNext w:val="0"/>
        <w:spacing w:before="200" w:after="0" w:line="260" w:lineRule="exact"/>
        <w:ind w:left="2160" w:right="0" w:firstLine="0"/>
        <w:jc w:val="both"/>
      </w:pP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"Major Customer"</w:t>
      </w:r>
      <w:r>
        <w:rPr>
          <w:rFonts w:ascii="Times New Roman" w:hAnsi="Times New Roman" w:eastAsia="Times New Roman" w:cs="Times New Roman"/>
          <w:b w:val="0"/>
          <w:sz w:val="24"/>
        </w:rPr>
        <w:t xml:space="preserve"> means the [#] largest customers of the Company and its Subsidiaries as measured by revenue for the twelve-month period ended [date].</w:t>
      </w:r>
    </w:p>
    <w:p>
      <w:pPr>
        <w:keepNext w:val="0"/>
        <w:spacing w:before="200" w:after="0" w:line="260" w:lineRule="exact"/>
        <w:ind w:left="2160" w:right="0" w:firstLine="0"/>
        <w:jc w:val="both"/>
      </w:pPr>
      <w:r>
        <w:rPr>
          <w:rFonts w:ascii="Times New Roman" w:hAnsi="Times New Roman" w:eastAsia="Times New Roman" w:cs="Times New Roman"/>
          <w:b/>
          <w:sz w:val="24"/>
        </w:rPr>
        <w:t>"Major Supplier"</w:t>
      </w:r>
      <w:r>
        <w:rPr>
          <w:rFonts w:ascii="Times New Roman" w:hAnsi="Times New Roman" w:eastAsia="Times New Roman" w:cs="Times New Roman"/>
          <w:b w:val="0"/>
          <w:sz w:val="24"/>
        </w:rPr>
        <w:t xml:space="preserve"> means the [#] largest suppliers of products or services to the Company and its Subsidiaries as measured by expense for the twelve-month period ended [date].</w:t>
      </w:r>
    </w:p>
    <w:p>
      <w:pPr>
        <w:keepNext w:val="0"/>
        <w:spacing w:before="200" w:after="0" w:line="260" w:lineRule="exact"/>
        <w:ind w:left="2160" w:right="0" w:firstLine="0"/>
        <w:jc w:val="both"/>
      </w:pPr>
      <w:r>
        <w:rPr>
          <w:rFonts w:ascii="Times New Roman" w:hAnsi="Times New Roman" w:eastAsia="Times New Roman" w:cs="Times New Roman"/>
          <w:b/>
          <w:sz w:val="24"/>
        </w:rPr>
        <w:t>"Merger"</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"Merger Consideration"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"Merger Sub"</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"Merger Sub Board"</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"Order"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"Outside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4.17(b) of the Disclosure Letter</w:t>
      </w:r>
      <w:r>
        <w:rPr>
          <w:rFonts w:ascii="Times New Roman" w:hAnsi="Times New Roman" w:eastAsia="Times New Roman" w:cs="Times New Roman"/>
          <w:b w:val="0"/>
          <w:sz w:val="24"/>
        </w:rPr>
        <w:t xml:space="preserve"> that is owned by the Company, and all of the Company's right, title, and interest in the buildings, structures, fixtures and other improvements located thereon, together with all water lines, rights of way, uses, licenses, hereditaments, tenements, and appurtenances belonging or appertaining thereto and any and all assignable warranties of third parties with respect thereto.</w:t>
      </w:r>
    </w:p>
    <w:p>
      <w:pPr>
        <w:keepNext w:val="0"/>
        <w:spacing w:before="200" w:after="0" w:line="260" w:lineRule="exact"/>
        <w:ind w:left="2160" w:right="0" w:firstLine="0"/>
        <w:jc w:val="both"/>
      </w:pPr>
      <w:r>
        <w:rPr>
          <w:rFonts w:ascii="Times New Roman" w:hAnsi="Times New Roman" w:eastAsia="Times New Roman" w:cs="Times New Roman"/>
          <w:b/>
          <w:sz w:val="24"/>
        </w:rPr>
        <w:t>"Parent"</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"Parent Board"</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"Parent Common Stock"</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"Parent Stock Exchange"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"Parent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"Parent Stock Price"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"Party"</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has the meaning set forth in the preamble.</w:t>
      </w:r>
    </w:p>
    <w:p>
      <w:pPr>
        <w:keepNext w:val="0"/>
        <w:spacing w:before="200" w:after="0" w:line="260" w:lineRule="exact"/>
        <w:ind w:left="2160" w:right="0" w:firstLine="0"/>
        <w:jc w:val="both"/>
      </w:pPr>
      <w:r>
        <w:rPr>
          <w:rFonts w:ascii="Times New Roman" w:hAnsi="Times New Roman" w:eastAsia="Times New Roman" w:cs="Times New Roman"/>
          <w:b/>
          <w:sz w:val="24"/>
        </w:rPr>
        <w:t>"Paying Agent"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"Payment Fund"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"PCI Requirements"</w:t>
      </w:r>
      <w:r>
        <w:rPr>
          <w:rFonts w:ascii="Times New Roman" w:hAnsi="Times New Roman" w:eastAsia="Times New Roman" w:cs="Times New Roman"/>
          <w:b w:val="0"/>
          <w:sz w:val="24"/>
        </w:rPr>
        <w:t xml:space="preserve"> means, collectively, PCI Security Standards Council's Payment Card Industry Data Security Standard and all other applicable rules and requirements as may be promulgated from time to time by the PCI Security Standards Council, by any successor thereto, by any member thereof, or by any entity that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card brand, card association, payment processor, acquiring bank, merchant bank or issuing bank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card bearing the logo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PCI Security Standards Council member, including, without limitation, the Payment Application Data Security Standards and all audit and filing requirements.</w:t>
      </w:r>
    </w:p>
    <w:p>
      <w:pPr>
        <w:keepNext w:val="0"/>
        <w:spacing w:before="200" w:after="0" w:line="260" w:lineRule="exact"/>
        <w:ind w:left="2160" w:right="0" w:firstLine="0"/>
        <w:jc w:val="both"/>
      </w:pPr>
      <w:r>
        <w:rPr>
          <w:rFonts w:ascii="Times New Roman" w:hAnsi="Times New Roman" w:eastAsia="Times New Roman" w:cs="Times New Roman"/>
          <w:b/>
          <w:sz w:val="24"/>
        </w:rPr>
        <w:t>"Permits"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4.14.</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in the most recent financial statements contained in the Company SEC Reports; (ii) mechanics', carriers', workmen's, repairmen's, materialmen's and other Liens arising by operation of Law; (iii) Liens or security interests that arise or are incurred in the ordinary course of business relating to obligations not yet due on the part of the Company or any of its Subsidiaries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in the most recent financial statements contained in the Company SEC Reports;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 of way (unrecorded and of record) and other similar restrictions or encumbrances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pledges or deposits to secure the obligations under the Company's revolving credit facility and other existing indebtedness of the Company; (viii) Liens or security interests that arise from agreements entered into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(ix) all Liens created or incurred by any owner, landlord, sublandlord or other Person in title; and (x) any other Liens which do not materially interfere with the Company's use and enjoyment of real property or materially detract from or diminish the value thereof.</w:t>
      </w:r>
    </w:p>
    <w:p>
      <w:pPr>
        <w:keepNext w:val="0"/>
        <w:spacing w:before="200" w:after="0" w:line="260" w:lineRule="exact"/>
        <w:ind w:left="2160" w:right="0" w:firstLine="0"/>
        <w:jc w:val="both"/>
      </w:pP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any individual, corporation (wherever incorporated), firm, joint venture, works council or employee representative body, limited liability company, partnership, association, trust, estate or other entity or organization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state or agency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Governmental Authority.</w:t>
      </w:r>
    </w:p>
    <w:p>
      <w:pPr>
        <w:keepNext w:val="0"/>
        <w:spacing w:before="200" w:after="0" w:line="260" w:lineRule="exact"/>
        <w:ind w:left="2160" w:right="0" w:firstLine="0"/>
        <w:jc w:val="both"/>
      </w:pPr>
      <w:r>
        <w:rPr>
          <w:rFonts w:ascii="Times New Roman" w:hAnsi="Times New Roman" w:eastAsia="Times New Roman" w:cs="Times New Roman"/>
          <w:b/>
          <w:sz w:val="24"/>
        </w:rPr>
        <w:t>"Personal Data"</w:t>
      </w:r>
      <w:r>
        <w:rPr>
          <w:rFonts w:ascii="Times New Roman" w:hAnsi="Times New Roman" w:eastAsia="Times New Roman" w:cs="Times New Roman"/>
          <w:b w:val="0"/>
          <w:sz w:val="24"/>
        </w:rPr>
        <w:t xml:space="preserve"> means all data relating to one or more individuals that is (i) personally identifying, including, without limitation, data that identifies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 combination with any other information or data available to the Company or any Subsidiary, is capable of identifying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(ii) non-personally identifying, including, without limitation, aggregate or de-identified data and data collected automatically, including data collected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mobile or other electronic device.</w:t>
      </w:r>
    </w:p>
    <w:p>
      <w:pPr>
        <w:keepNext w:val="0"/>
        <w:spacing w:before="200" w:after="0" w:line="260" w:lineRule="exact"/>
        <w:ind w:left="2160" w:right="0" w:firstLine="0"/>
        <w:jc w:val="both"/>
      </w:pPr>
      <w:r>
        <w:rPr>
          <w:rFonts w:ascii="Times New Roman" w:hAnsi="Times New Roman" w:eastAsia="Times New Roman" w:cs="Times New Roman"/>
          <w:b/>
          <w:sz w:val="24"/>
        </w:rPr>
        <w:t>"Preliminary Proxy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"Privacy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(or any portion thereof) to which the Company or any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are applicable to Data Activities.</w:t>
      </w:r>
    </w:p>
    <w:p>
      <w:pPr>
        <w:keepNext w:val="0"/>
        <w:spacing w:before="200" w:after="0" w:line="260" w:lineRule="exact"/>
        <w:ind w:left="2160" w:right="0" w:firstLine="0"/>
        <w:jc w:val="both"/>
      </w:pPr>
      <w:r>
        <w:rPr>
          <w:rFonts w:ascii="Times New Roman" w:hAnsi="Times New Roman" w:eastAsia="Times New Roman" w:cs="Times New Roman"/>
          <w:b/>
          <w:sz w:val="24"/>
        </w:rPr>
        <w:t>"Privacy and Data Security Policies"</w:t>
      </w:r>
      <w:r>
        <w:rPr>
          <w:rFonts w:ascii="Times New Roman" w:hAnsi="Times New Roman" w:eastAsia="Times New Roman" w:cs="Times New Roman"/>
          <w:b w:val="0"/>
          <w:sz w:val="24"/>
        </w:rPr>
        <w:t xml:space="preserve"> means, collectively, written policies relating to Data Activities,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 posted website privacy policy, mobile app privacy policy, annual privacy statements required under the Financial Services Modernization Act of 1999, as amended (also known as the Gramm-Leach-Bliley 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information security program that includes appropriate written information security policies.</w:t>
      </w:r>
    </w:p>
    <w:p>
      <w:pPr>
        <w:keepNext w:val="0"/>
        <w:spacing w:before="200" w:after="0" w:line="260" w:lineRule="exact"/>
        <w:ind w:left="2160" w:right="0" w:firstLine="0"/>
        <w:jc w:val="both"/>
      </w:pPr>
      <w:r>
        <w:rPr>
          <w:rFonts w:ascii="Times New Roman" w:hAnsi="Times New Roman" w:eastAsia="Times New Roman" w:cs="Times New Roman"/>
          <w:b/>
          <w:sz w:val="24"/>
        </w:rPr>
        <w:t>"Privacy Laws"</w:t>
      </w:r>
      <w:r>
        <w:rPr>
          <w:rFonts w:ascii="Times New Roman" w:hAnsi="Times New Roman" w:eastAsia="Times New Roman" w:cs="Times New Roman"/>
          <w:b w:val="0"/>
          <w:sz w:val="24"/>
        </w:rPr>
        <w:t xml:space="preserve"> means, collectively, all federal, state, local and foreign laws, rules and regulations pertaining to (i) data security, cyber security, and ecommerce, including, without limitation, the Health Insurance Portability and Accountability Act of 1996, Title II, Subtitle F, Sections 261–264, Public Law 104–191 and the Health Information Technology for Economic and Clinical Health Act, as amended, the Fair Credit Reporting Act, 15 U.S.C. 1681 et seq. (including the Fair and Accurate Credit Transactions Act of 2003) and the Financial Services Modernization Act of 1999, as amended (also known as the Gramm-Leach-Bliley Act) and in each case, the rules implemented thereunder; and (ii) Data Activities.</w:t>
      </w:r>
    </w:p>
    <w:p>
      <w:pPr>
        <w:keepNext w:val="0"/>
        <w:spacing w:before="200" w:after="0" w:line="260" w:lineRule="exact"/>
        <w:ind w:left="2160" w:right="0" w:firstLine="0"/>
        <w:jc w:val="both"/>
      </w:pPr>
      <w:r>
        <w:rPr>
          <w:rFonts w:ascii="Times New Roman" w:hAnsi="Times New Roman" w:eastAsia="Times New Roman" w:cs="Times New Roman"/>
          <w:b/>
          <w:sz w:val="24"/>
        </w:rPr>
        <w:t>"Proxy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4.9.</w:t>
      </w:r>
    </w:p>
    <w:p>
      <w:pPr>
        <w:keepNext w:val="0"/>
        <w:spacing w:before="200" w:after="0" w:line="260" w:lineRule="exact"/>
        <w:ind w:left="2160" w:right="0" w:firstLine="0"/>
        <w:jc w:val="both"/>
      </w:pP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means any release, spill, leaking, dumping, pouring, emitting, emptying, pumping, discharge, injection, escaping, leaching, dispersal, disposal of or migration into or through the environment or within any building, structure, or facility.</w:t>
      </w:r>
    </w:p>
    <w:p>
      <w:pPr>
        <w:keepNext w:val="0"/>
        <w:spacing w:before="200" w:after="0" w:line="260" w:lineRule="exact"/>
        <w:ind w:left="2160" w:right="0" w:firstLine="0"/>
        <w:jc w:val="both"/>
      </w:pPr>
      <w:r>
        <w:rPr>
          <w:rFonts w:ascii="Times New Roman" w:hAnsi="Times New Roman" w:eastAsia="Times New Roman" w:cs="Times New Roman"/>
          <w:b/>
          <w:sz w:val="24"/>
        </w:rPr>
        <w:t>"Representative"</w:t>
      </w:r>
      <w:r>
        <w:rPr>
          <w:rFonts w:ascii="Times New Roman" w:hAnsi="Times New Roman" w:eastAsia="Times New Roman" w:cs="Times New Roman"/>
          <w:b w:val="0"/>
          <w:sz w:val="24"/>
        </w:rPr>
        <w:t xml:space="preserve"> means, with respect to any Person, such Person's directors, officers, employees, [lawyers], advisors and investment bankers.</w:t>
      </w:r>
    </w:p>
    <w:p>
      <w:pPr>
        <w:keepNext w:val="0"/>
        <w:spacing w:before="200" w:after="0" w:line="260" w:lineRule="exact"/>
        <w:ind w:left="2160" w:right="0" w:firstLine="0"/>
        <w:jc w:val="both"/>
      </w:pPr>
      <w:r>
        <w:rPr>
          <w:rFonts w:ascii="Times New Roman" w:hAnsi="Times New Roman" w:eastAsia="Times New Roman" w:cs="Times New Roman"/>
          <w:b/>
          <w:sz w:val="24"/>
        </w:rPr>
        <w:t>"Sarbanes-Oxley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"SEC"</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means the Securities Act of 1933, as amended, and the rules and regulations promulgated thereunder.</w:t>
      </w:r>
    </w:p>
    <w:p>
      <w:pPr>
        <w:keepNext w:val="0"/>
        <w:spacing w:before="200" w:after="0" w:line="260" w:lineRule="exact"/>
        <w:ind w:left="2160" w:right="0" w:firstLine="0"/>
        <w:jc w:val="both"/>
      </w:pPr>
      <w:r>
        <w:rPr>
          <w:rFonts w:ascii="Times New Roman" w:hAnsi="Times New Roman" w:eastAsia="Times New Roman" w:cs="Times New Roman"/>
          <w:b/>
          <w:sz w:val="24"/>
        </w:rPr>
        <w:t>"Stock Plans"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"Stockholder Approval"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4.23.</w:t>
      </w:r>
    </w:p>
    <w:p>
      <w:pPr>
        <w:keepNext w:val="0"/>
        <w:spacing w:before="200" w:after="0" w:line="260" w:lineRule="exact"/>
        <w:ind w:left="2160" w:right="0" w:firstLine="0"/>
        <w:jc w:val="both"/>
      </w:pPr>
      <w:r>
        <w:rPr>
          <w:rFonts w:ascii="Times New Roman" w:hAnsi="Times New Roman" w:eastAsia="Times New Roman" w:cs="Times New Roman"/>
          <w:b/>
          <w:sz w:val="24"/>
        </w:rPr>
        <w:t>"Stockholder Meeting"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6.8.</w:t>
      </w:r>
    </w:p>
    <w:p>
      <w:pPr>
        <w:keepNext w:val="0"/>
        <w:spacing w:before="200" w:after="0" w:line="260" w:lineRule="exact"/>
        <w:ind w:left="2160" w:right="0" w:firstLine="0"/>
        <w:jc w:val="both"/>
      </w:pPr>
      <w:r>
        <w:rPr>
          <w:rFonts w:ascii="Times New Roman" w:hAnsi="Times New Roman" w:eastAsia="Times New Roman" w:cs="Times New Roman"/>
          <w:b/>
          <w:sz w:val="24"/>
        </w:rPr>
        <w:t>"Subsidiary"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owned wholly or in part by another Person, which other Person, directly or indirectly, owns more than 50% of the stock or other equity interests of such entity having voting power to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or other governing body of such entity.</w:t>
      </w:r>
    </w:p>
    <w:p>
      <w:pPr>
        <w:keepNext w:val="0"/>
        <w:spacing w:before="200" w:after="0" w:line="260" w:lineRule="exact"/>
        <w:ind w:left="2160" w:right="0" w:firstLine="0"/>
        <w:jc w:val="both"/>
      </w:pPr>
      <w:r>
        <w:rPr>
          <w:rFonts w:ascii="Times New Roman" w:hAnsi="Times New Roman" w:eastAsia="Times New Roman" w:cs="Times New Roman"/>
          <w:b/>
          <w:sz w:val="24"/>
        </w:rPr>
        <w:t>"Superior Proposal"</w:t>
      </w:r>
      <w:r>
        <w:rPr>
          <w:rFonts w:ascii="Times New Roman" w:hAnsi="Times New Roman" w:eastAsia="Times New Roman" w:cs="Times New Roman"/>
          <w:b w:val="0"/>
          <w:sz w:val="24"/>
        </w:rPr>
        <w:t xml:space="preserve"> means any binding bona fide unsolicited written offer which did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made by any Person (other than Parent or Merger Sub or any of their Affiliates) that, if consummated, would result in such Person acquiring, directly or indirectly, all of the outstanding shares of the Company Common Stock or all or substantially all the assets of the Company and its Subsidiaries, and which offer, in the reasonable judgment of the Company Board (after consultation with outside legal counsel and upon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of nationally recognized reputation), (i) provides consideration that is more favorable to the stockholders of the Company than the consideration payable in the Merger (taking into account all of the terms and conditions of such proposal and this Agreement, including any changes to the terms of this Agreement proposed by Parent in response to such Person's offer or otherwise) and (ii) is reasonably capable of being completed, taking into account all financial, legal, regulatory and other aspects of such proposal.</w:t>
      </w:r>
    </w:p>
    <w:p>
      <w:pPr>
        <w:keepNext w:val="0"/>
        <w:spacing w:before="200" w:after="0" w:line="260" w:lineRule="exact"/>
        <w:ind w:left="2160" w:right="0" w:firstLine="0"/>
        <w:jc w:val="both"/>
      </w:pPr>
      <w:r>
        <w:rPr>
          <w:rFonts w:ascii="Times New Roman" w:hAnsi="Times New Roman" w:eastAsia="Times New Roman" w:cs="Times New Roman"/>
          <w:b/>
          <w:sz w:val="24"/>
        </w:rPr>
        <w:t>"Surviving Corporation"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p>
    <w:p>
      <w:pPr>
        <w:keepNext w:val="0"/>
        <w:spacing w:before="200" w:after="0" w:line="260" w:lineRule="exact"/>
        <w:ind w:left="2160" w:right="0" w:firstLine="0"/>
        <w:jc w:val="both"/>
      </w:pPr>
      <w:r>
        <w:rPr>
          <w:rFonts w:ascii="Times New Roman" w:hAnsi="Times New Roman" w:eastAsia="Times New Roman" w:cs="Times New Roman"/>
          <w:b/>
          <w:sz w:val="24"/>
        </w:rPr>
        <w:t>"Takeover Laws"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6.7.</w:t>
      </w:r>
    </w:p>
    <w:p>
      <w:pPr>
        <w:keepNext w:val="0"/>
        <w:spacing w:before="200" w:after="0" w:line="260" w:lineRule="exact"/>
        <w:ind w:left="2160" w:right="0" w:firstLine="0"/>
        <w:jc w:val="both"/>
      </w:pPr>
      <w:r>
        <w:rPr>
          <w:rFonts w:ascii="Times New Roman" w:hAnsi="Times New Roman" w:eastAsia="Times New Roman" w:cs="Times New Roman"/>
          <w:b/>
          <w:sz w:val="24"/>
        </w:rPr>
        <w:t>"Tax"</w:t>
      </w:r>
      <w:r>
        <w:rPr>
          <w:rFonts w:ascii="Times New Roman" w:hAnsi="Times New Roman" w:eastAsia="Times New Roman" w:cs="Times New Roman"/>
          <w:b w:val="0"/>
          <w:sz w:val="24"/>
        </w:rPr>
        <w:t xml:space="preserve"> or, collectively,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(i) any federal, state, provincial, local or foreign income, gross receipts, license, accumulated earnings, personal holding company, profits, windfall profits, workers' compensation, severance, payroll, employment, premium, excise, occupation, environmental, customs duties, capital stock, franchise, withholding, social security, unemployment, disability, real property, personal property, sales, use, transfer, registration, stamp, ad valorem, value added, alternative or add-on minimum or estimated tax or other taxes, duties, fees, levies, assessments or governmental charges or deficiencies thereof, in each case including any interest, penalty or addition thereto and (ii) any Liability for amounts of the type described in the immediately preceding clause (i) arising under any agreements or arrangements with any Person (including pursuant to Treasury Regulation Section 1.1502–6 or comparable provisions of state, provincial, local or foreign Tax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200" w:after="0" w:line="260" w:lineRule="exact"/>
        <w:ind w:left="2160" w:right="0" w:firstLine="0"/>
        <w:jc w:val="both"/>
      </w:pPr>
      <w:r>
        <w:rPr>
          <w:rFonts w:ascii="Times New Roman" w:hAnsi="Times New Roman" w:eastAsia="Times New Roman" w:cs="Times New Roman"/>
          <w:b/>
          <w:sz w:val="24"/>
        </w:rPr>
        <w:t>"Tax Returns"</w:t>
      </w:r>
      <w:r>
        <w:rPr>
          <w:rFonts w:ascii="Times New Roman" w:hAnsi="Times New Roman" w:eastAsia="Times New Roman" w:cs="Times New Roman"/>
          <w:b w:val="0"/>
          <w:sz w:val="24"/>
        </w:rPr>
        <w:t xml:space="preserve"> means any and all returns, reports, declarations, claims for refund or information returns, statements or forms (including any schedule or attachment thereto) required to be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21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"Transaction Financing"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6.14.</w:t>
      </w:r>
    </w:p>
    <w:p>
      <w:pPr>
        <w:keepNext w:val="0"/>
        <w:spacing w:before="200" w:after="0" w:line="260" w:lineRule="exact"/>
        <w:ind w:left="2160" w:right="0" w:firstLine="0"/>
        <w:jc w:val="both"/>
      </w:pPr>
      <w:r>
        <w:rPr>
          <w:rFonts w:ascii="Times New Roman" w:hAnsi="Times New Roman" w:eastAsia="Times New Roman" w:cs="Times New Roman"/>
          <w:b/>
          <w:sz w:val="24"/>
        </w:rPr>
        <w:t>"Termination Fee"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sz w:val="24"/>
        </w:rPr>
        <w:t>"WARN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article, section, paragraph, exhibit and schedule references are to the articles, sections, paragraphs, exhibits and schedules of this Agreement unless otherwise specified. Whenever the words "include," "includes" or "including" are used in this Agreement they shall be deemed to be followed by the words "without limitation." The words describing the singular number shall include the plural and vice versa, words denoting either gender shall include both genders and words denoting natural Persons shall include all Persons and vice versa. The phrases "the date of this Agreement," "the date hereof," "of even date herewith"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New York City,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MERGER.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Merger.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Upon the terms and subject to the conditions set forth in this Agreement, and in accordance with the applicable provisions of the General Corporation Law of the state of Delaware (the "</w:t>
      </w:r>
      <w:r>
        <w:rPr>
          <w:rFonts w:ascii="Times New Roman" w:hAnsi="Times New Roman" w:eastAsia="Times New Roman" w:cs="Times New Roman"/>
          <w:b/>
          <w:sz w:val="24"/>
        </w:rPr>
        <w:t>DGCL</w:t>
      </w:r>
      <w:r>
        <w:rPr>
          <w:rFonts w:ascii="Times New Roman" w:hAnsi="Times New Roman" w:eastAsia="Times New Roman" w:cs="Times New Roman"/>
          <w:b w:val="0"/>
          <w:sz w:val="24"/>
        </w:rPr>
        <w:t>"), at the Effective Time, Merger Sub shall be merged with and into the Company, the separate corporate existence of Merger Sub shall cease, and the Company shall continue as the surviving corporation (the "</w:t>
      </w:r>
      <w:r>
        <w:rPr>
          <w:rFonts w:ascii="Times New Roman" w:hAnsi="Times New Roman" w:eastAsia="Times New Roman" w:cs="Times New Roman"/>
          <w:b/>
          <w:sz w:val="24"/>
        </w:rPr>
        <w:t>Surviving Corporation</w:t>
      </w:r>
      <w:r>
        <w:rPr>
          <w:rFonts w:ascii="Times New Roman" w:hAnsi="Times New Roman" w:eastAsia="Times New Roman" w:cs="Times New Roman"/>
          <w:b w:val="0"/>
          <w:sz w:val="24"/>
        </w:rPr>
        <w:t xml:space="preserv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Parent.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Closing.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closing of the Merger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will take place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New York City time, as soon as practicable (and, in any event, within two (2) Business Days) after satisfaction (or, to the extent permitted under this Agreement and by Law, waiver) of all conditions to the Merger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other than those conditions that by their nature are to be satisfied at the Closing (such actual date of Closing,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unless this Agreement has been terminated pursuant to its terms or unless another time or date is agreed to in writing by the Parties. The Closing will be held at the offices of [name] or as otherwise may be agreed to in writing by the Parties.</w:t>
      </w:r>
    </w:p>
    <w:p>
      <w:pPr>
        <w:keepNext w:val="0"/>
        <w:spacing w:before="120" w:after="0" w:line="260" w:lineRule="exact"/>
        <w:ind w:left="180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Time.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As soon as practicable after the Closing, the parties shall file with the Secretary of State of the state of Delaware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merger (the "Certificate of Merger") in such form as is required by, and executed and acknowledged in accordance with, the provisions of the DGCL. The Merger shall become effective at such time as the Certificate of Merger is duly filed with the Secretary of State of the state of Delaware, or at such later time as the parties shall agree in compliance with the DGCL and as shall be set forth in the Certificate of Merger (such time at which the Merger becomes effective is referred to in this Agreement as the "Effective Time").</w:t>
      </w:r>
    </w:p>
    <w:p>
      <w:pPr>
        <w:keepNext w:val="0"/>
        <w:spacing w:before="120" w:after="0" w:line="260" w:lineRule="exact"/>
        <w:ind w:left="180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Effects of the Merger.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Merger shall have the effects set forth herein and in the applicable provisions of the DGCL. Without limiting the generality of the foregoing, at the Effective Time, all the property, rights, privileges, powers and franchises of the Company and Merger Sub shall vest in the Surviving Corporation, and all debts, Liabilities and duties of the Company and Merger Sub shall become the debts, Liabilities and duties of the Surviving Corporation, all as provided under the DGCL.</w:t>
      </w:r>
    </w:p>
    <w:p>
      <w:pPr>
        <w:keepNext w:val="0"/>
        <w:spacing w:before="120" w:after="0" w:line="260" w:lineRule="exact"/>
        <w:ind w:left="180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Incorporation and Bylaws.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Certificate of Incorporation of the Company (the "Certificate of Incorporation") shall, by virtue of the Merger, be amended and restated in its entirety to read as set forth in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this Agreement and, as so amended and restated, shall be the certificate of incorporation of the Surviving Corporation until thereafter amended as permitted by Law and this Agreement. The Bylaws of the Company (the "Bylaws"), as in effect immediately prior to the Effective Time, shall, by virtue of the Merger, be amended and restated in their entirety to read as set forth in Annex B to this Agreement and, as so amended and restated, shall be the bylaws of the Surviving Corporation until thereafter amended as permitted by Law and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 and Officers.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directors of Merger Sub immediately prior to the Effective Time and the officers of the Company immediately prior to the Effective Time shall be, respectively, the directors and officers of the Surviving Corporation until their respective death, permanent disability, resignation or removal or until their respective successors are duly elected or appointed and qualified.</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THE MERGER ON CAPITAL STOCK; PAYMENT OF CONSIDERATION; APPRAISAL RIGHTS.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Conversion of Shares.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At the Effective Time, by virtue of the Merger and without any action on the part of the holders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otherwise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each share of common stock of the Company, par value $[_____] per share (the "</w:t>
      </w:r>
      <w:r>
        <w:rPr>
          <w:rFonts w:ascii="Times New Roman" w:hAnsi="Times New Roman" w:eastAsia="Times New Roman" w:cs="Times New Roman"/>
          <w:b/>
          <w:sz w:val="24"/>
        </w:rPr>
        <w:t>Company Common Stock</w:t>
      </w:r>
      <w:r>
        <w:rPr>
          <w:rFonts w:ascii="Times New Roman" w:hAnsi="Times New Roman" w:eastAsia="Times New Roman" w:cs="Times New Roman"/>
          <w:b w:val="0"/>
          <w:sz w:val="24"/>
        </w:rPr>
        <w:t>"), issued and outstanding immediately prior to the Effective Time shall be converted into the right to receive (subject to any applicable withholding taxes) $[_____] in cash, without interest (the "</w:t>
      </w:r>
      <w:r>
        <w:rPr>
          <w:rFonts w:ascii="Times New Roman" w:hAnsi="Times New Roman" w:eastAsia="Times New Roman" w:cs="Times New Roman"/>
          <w:b/>
          <w:sz w:val="24"/>
        </w:rPr>
        <w:t>Merger Consideration</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share of Company Common Stock owned by the Company as treasury stock or owned by Parent or Merger Sub immediately prior to the Effective Time shall automatically be cancelled and cease to exist and no payment shall be made in exchange therefor;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share of Company Common Stock held by any Subsidiary of either the Company or Parent (other than Merger Subsidiary) immediately prior to the Effective Time shall be converted into such number of shares of common stock, par value $[_____] per share, of the Surviving Corporation such that each such Subsidiary owns the same percentage of the Surviving Corporation immediately following the Effective Time as such Subsidiary owned in the Company immediately prior to the Effective Time.</w:t>
      </w:r>
    </w:p>
    <w:p>
      <w:pPr>
        <w:keepNext w:val="0"/>
        <w:spacing w:before="120" w:after="0" w:line="260" w:lineRule="exact"/>
        <w:ind w:left="180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Conversion of Common Stock of Merger Sub.</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Conversion of Common Stock of Merger Sub. At the Effective Time, by virtue of the Merger and without any action on the part of the holder thereof, each share of common stock, $[_____] par value, of Merger Sub issued and outstanding immediately prior to the Effective Time shall be converted into and become one fully paid and nonassessable share of common stock par value $[_____] of the Surviving Corporation, with the same rights, powers and privileges of the shares so converted.</w:t>
      </w:r>
    </w:p>
    <w:p>
      <w:pPr>
        <w:keepNext w:val="0"/>
        <w:spacing w:before="120" w:after="0" w:line="260" w:lineRule="exact"/>
        <w:ind w:left="180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 Taxes.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of Parent, the Surviving Corporation and the Paying Agent shall be entitled to deduct and withhold from the Merger Consideration and any amounts otherwise payable pursuant to this Agreement such amounts as are required to be withheld and paid over to the applicable Governmental Authority under the Code or any applicable provision of state, local or foreign Tax law. Amounts so withheld shall be treated for all purposes of this Agreement as having been paid to the holder of the Shares in respect of which such deduction and withholding was made.</w:t>
      </w:r>
    </w:p>
    <w:p>
      <w:pPr>
        <w:keepNext w:val="0"/>
        <w:spacing w:before="120" w:after="0" w:line="260" w:lineRule="exact"/>
        <w:ind w:left="180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during the period between the date of this Agreement and the Effective Time there shall be any change in the number or classification of outstanding shares of Company Common Stock as the result of the occurrence or record date of any reclassification, recapitalization, stock dividend, stock distribution, stock split, reverse stock split, combination, exchange or readjustment of shares, or similar transaction, the Merger Consideration shall be appropriately adjusted to reflect such change;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shall be construed as permitting the Company to take any action otherwise prohibited by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Dissenting Shares.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anything in this Agreement to the contrary, shares of Company Common Stock that are issued and outstanding immediately prior to the Effective Time and that are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who is properly exercising appraisal rights available under Section 262 of the DGCL (8 Del. C. § 262) (the "</w:t>
      </w:r>
      <w:r>
        <w:rPr>
          <w:rFonts w:ascii="Times New Roman" w:hAnsi="Times New Roman" w:eastAsia="Times New Roman" w:cs="Times New Roman"/>
          <w:b/>
          <w:sz w:val="24"/>
        </w:rPr>
        <w:t>Dissenting Shares</w:t>
      </w:r>
      <w:r>
        <w:rPr>
          <w:rFonts w:ascii="Times New Roman" w:hAnsi="Times New Roman" w:eastAsia="Times New Roman" w:cs="Times New Roman"/>
          <w:b w:val="0"/>
          <w:sz w:val="24"/>
        </w:rPr>
        <w:t xml:space="preserve">") shall not be converted into or be exchangeable for the right to receive the Merger Consideration, but instead shall be entitled to receive the fair value of such shares in accordance with the provisions of Section 262 of the DGCL (8 Del. C. § 262). At the Effective Time, such Dissenting Shares shall no longer be outstanding and shall automatically be cancelled and shall cease to exist and such holder shall cease to have any rights with respect thereto except the rights set forth in Section 262 of the DGCL (8 Del. C. § 262). If any such holder shall fail to perfect or otherwise shall waive, withdraw or otherwise lose the right to appraisal under Section 262 (8 Del. C. § 262) of the DGCL, such holder's shares shall be deemed to have been converted at the Effective Time into the right to receive the Merger Consideration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without any interest thereon. The Company shall give prompt written notice to Parent of any demands for appraisal of any shares of Company Common Stock, withdrawals of any such demands and any other related instruments served pursuant to the DGCL, and Parent shall have the right to participate in and direct all negotiations and proceedings with respect to such demands. The Company shall not, except with the prior written consent of Parent, voluntarily make or agree to make any payment with respect to any demands for appraisals of capital stock of the Company, offer to settle or settle any such demands or approve any withdrawal of any such demands.</w:t>
      </w:r>
    </w:p>
    <w:p>
      <w:pPr>
        <w:keepNext w:val="0"/>
        <w:spacing w:before="120" w:after="0" w:line="260" w:lineRule="exact"/>
        <w:ind w:left="180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for Shares.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Prior to the Effective Time, Parent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to act as agent (the "</w:t>
      </w:r>
      <w:r>
        <w:rPr>
          <w:rFonts w:ascii="Times New Roman" w:hAnsi="Times New Roman" w:eastAsia="Times New Roman" w:cs="Times New Roman"/>
          <w:b/>
          <w:sz w:val="24"/>
        </w:rPr>
        <w:t>Paying Agent</w:t>
      </w:r>
      <w:r>
        <w:rPr>
          <w:rFonts w:ascii="Times New Roman" w:hAnsi="Times New Roman" w:eastAsia="Times New Roman" w:cs="Times New Roman"/>
          <w:b w:val="0"/>
          <w:sz w:val="24"/>
        </w:rPr>
        <w:t>") for the payment of the Merger Consideration to the holders of certificates representing shares of Company Common Stock (the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and uncertificated shares of Company Common Stock (the "</w:t>
      </w:r>
      <w:r>
        <w:rPr>
          <w:rFonts w:ascii="Times New Roman" w:hAnsi="Times New Roman" w:eastAsia="Times New Roman" w:cs="Times New Roman"/>
          <w:b/>
          <w:sz w:val="24"/>
        </w:rPr>
        <w:t>Book-Entry Shares</w:t>
      </w:r>
      <w:r>
        <w:rPr>
          <w:rFonts w:ascii="Times New Roman" w:hAnsi="Times New Roman" w:eastAsia="Times New Roman" w:cs="Times New Roman"/>
          <w:b w:val="0"/>
          <w:sz w:val="24"/>
        </w:rPr>
        <w:t xml:space="preserve">"). At the Effective Time, the stock transfer books of the Company shall be closed and no transfer of shares of Company Common Stock shall thereafter be made. From time to time after the Effective Time, Parent shall make available, or cause the Surviving Corporation to make available, to the Paying Agent funds in amounts and at the times necessary for the payment of the Merger Consideration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Payment Fund</w:t>
      </w:r>
      <w:r>
        <w:rPr>
          <w:rFonts w:ascii="Times New Roman" w:hAnsi="Times New Roman" w:eastAsia="Times New Roman" w:cs="Times New Roman"/>
          <w:b w:val="0"/>
          <w:sz w:val="24"/>
        </w:rPr>
        <w:t>"). All funds so provided shall be invested as directed by Parent and any and all interest or other amounts earned with respect to such funds shall be paid over to Parent.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Promptly after the Effective Time, Parent or the Surviving Corporation shall cause the Paying Agent to mail to each holder of record of Company Common Stock: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transmittal (which shall specify that delivery shall be effected, and risk of loss and title shall pass, only upon proper delivery of the Certificates or transfer of the Book-Entry Shares to the Paying Agent) and (ii) instructions for use in effecting the surrender of the Certificates or Book-Entry Shares in exchange for the Merger Consideration. Upon surrender to the Paying Agent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affidavit of loss and bond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Book-Entry Shares, together with such letter of transmittal duly and validly completed and executed, and such other customary documents as may reasonably be requested by the Paying Agent, the holder of such Certificate or Book-Entry Shares shall be entitled to receive in exchange therefor the amount of cash equal to the Merger Consideration such holder has the right to receive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subject to any applicable withholding tax. If payment of any portion of the Merger Consideration is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the Person in whose name the Certificate or Book-Entry Share surrendered is registered, as further conditions of payment (i) the Certificate so surrendered shall be properly endorsed or otherwise in proper form for transfer and (ii) the Person requesting such payment shall pay any transfer or other Taxes required by reason of the payment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the registered holder of the Certificate surrendered or establish to the satisfaction of the Surviving Corporation that such Tax has been paid or is not applicable. From and after the Effective Time and until surrendered in accordance with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each Certificate and Book-Entry Share shall represent for all purposes solely the right to receive the Merger Consideration in accordance with the terms hereof, without any interest thereon.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Certificate shall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such Certificate to be lost, stolen or destroyed and, if required by the Surviving Corporation, the posting by such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in such amount as the Surviving Corporation or the Paying Agent may direct as indemnity against any claim that may be made against it with respect to such Certificate, the Paying Agent will deliver in exchange for such lost, stolen or destroyed Certificate the applicable Merger Consideration in respect of such Certificate.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portion of the Payment Fund (including the proceeds of any investments thereof) that remains unclaimed by the former stockholders of the Company six (6) months after the Effective Time shall be delivered to Parent. Any former stockholders of the Company who have not complied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prior to the end of such six-month period shall thereafter look only to Parent (subject to abandoned property, escheat or other similar Laws) as general creditors thereof for payment of their claim for the Merger Consideration, without any interest thereon. Neither Parent nor the Surviving Corporation shall be liable to any holder of Company Common Stock for any amounts delivered from the Payment Fund or otherwise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pursuant to any applicable abandoned property, escheat or similar Law. Any amounts remaining unclaimed by holders of shares of Company Common Stock two (2) years after the Effective Time (or such earlier date, immediately prior to such time when the amounts otherwise escheat to or become property of any Governmental Authority) shall become, to the extent permitted by applicable Law, the property of Parent free and clear of any claims or interest of any Person previously entitled thereto.</w:t>
      </w:r>
    </w:p>
    <w:p>
      <w:pPr>
        <w:keepNext w:val="0"/>
        <w:spacing w:before="120" w:after="0" w:line="260" w:lineRule="exact"/>
        <w:ind w:left="180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Existing Equity Awards.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unvested option to purchase shares of Company Common Stock granted pursuant to the terms of the [LIST PLANS] (the "</w:t>
      </w:r>
      <w:r>
        <w:rPr>
          <w:rFonts w:ascii="Times New Roman" w:hAnsi="Times New Roman" w:eastAsia="Times New Roman" w:cs="Times New Roman"/>
          <w:b/>
          <w:sz w:val="24"/>
        </w:rPr>
        <w:t>Stock Plans</w:t>
      </w:r>
      <w:r>
        <w:rPr>
          <w:rFonts w:ascii="Times New Roman" w:hAnsi="Times New Roman" w:eastAsia="Times New Roman" w:cs="Times New Roman"/>
          <w:b w:val="0"/>
          <w:sz w:val="24"/>
        </w:rPr>
        <w:t xml:space="preserve">") (each such unvested option,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Existing Rollover Stock Option</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Existing Rollover Stock Options</w:t>
      </w:r>
      <w:r>
        <w:rPr>
          <w:rFonts w:ascii="Times New Roman" w:hAnsi="Times New Roman" w:eastAsia="Times New Roman" w:cs="Times New Roman"/>
          <w:b w:val="0"/>
          <w:sz w:val="24"/>
        </w:rPr>
        <w:t xml:space="preserve">") that is outstanding immediately prior to the Effective Time, shall, as of the Effective Time, be converted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Assumed Stock Option</w:t>
      </w:r>
      <w:r>
        <w:rPr>
          <w:rFonts w:ascii="Times New Roman" w:hAnsi="Times New Roman" w:eastAsia="Times New Roman" w:cs="Times New Roman"/>
          <w:b w:val="0"/>
          <w:sz w:val="24"/>
        </w:rPr>
        <w:t>") to acquire the number of shares of common stock, par value $[_____] per share, of Parent ("</w:t>
      </w:r>
      <w:r>
        <w:rPr>
          <w:rFonts w:ascii="Times New Roman" w:hAnsi="Times New Roman" w:eastAsia="Times New Roman" w:cs="Times New Roman"/>
          <w:b/>
          <w:sz w:val="24"/>
        </w:rPr>
        <w:t>Parent Common Stock</w:t>
      </w:r>
      <w:r>
        <w:rPr>
          <w:rFonts w:ascii="Times New Roman" w:hAnsi="Times New Roman" w:eastAsia="Times New Roman" w:cs="Times New Roman"/>
          <w:b w:val="0"/>
          <w:sz w:val="24"/>
        </w:rPr>
        <w:t>") (rounded down to the nearest whole share) that is equal to the product obtained by multiplying (i) the number of Shares subject to the holder's Existing Rollover Stock Option immediately prior to the Effective Time, by (ii) the quotient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the Merger Consideration by (B) the average closing price per share of Parent Common Stock on the [name of exchange] ("</w:t>
      </w:r>
      <w:r>
        <w:rPr>
          <w:rFonts w:ascii="Times New Roman" w:hAnsi="Times New Roman" w:eastAsia="Times New Roman" w:cs="Times New Roman"/>
          <w:b/>
          <w:sz w:val="24"/>
        </w:rPr>
        <w:t>Parent Stock Exchange</w:t>
      </w:r>
      <w:r>
        <w:rPr>
          <w:rFonts w:ascii="Times New Roman" w:hAnsi="Times New Roman" w:eastAsia="Times New Roman" w:cs="Times New Roman"/>
          <w:b w:val="0"/>
          <w:sz w:val="24"/>
        </w:rPr>
        <w:t>") for the five (5) trading day period ending on the trading day preceding the Closing Date or, if Parent Common Stock was not available for trading on the Parent Stock Exchange on the day preceding the Closing Date, on the last day prior to the day preceding the Closing Date that Parent Common Stock was available for trading on the Parent Stock Exchange (the "</w:t>
      </w:r>
      <w:r>
        <w:rPr>
          <w:rFonts w:ascii="Times New Roman" w:hAnsi="Times New Roman" w:eastAsia="Times New Roman" w:cs="Times New Roman"/>
          <w:b/>
          <w:sz w:val="24"/>
        </w:rPr>
        <w:t>Parent Stock Price</w:t>
      </w:r>
      <w:r>
        <w:rPr>
          <w:rFonts w:ascii="Times New Roman" w:hAnsi="Times New Roman" w:eastAsia="Times New Roman" w:cs="Times New Roman"/>
          <w:b w:val="0"/>
          <w:sz w:val="24"/>
        </w:rPr>
        <w:t>" and such quotient, the "</w:t>
      </w:r>
      <w:r>
        <w:rPr>
          <w:rFonts w:ascii="Times New Roman" w:hAnsi="Times New Roman" w:eastAsia="Times New Roman" w:cs="Times New Roman"/>
          <w:b/>
          <w:sz w:val="24"/>
        </w:rPr>
        <w:t>Exchange Ratio</w:t>
      </w:r>
      <w:r>
        <w:rPr>
          <w:rFonts w:ascii="Times New Roman" w:hAnsi="Times New Roman" w:eastAsia="Times New Roman" w:cs="Times New Roman"/>
          <w:b w:val="0"/>
          <w:sz w:val="24"/>
        </w:rPr>
        <w:t xml:space="preserve">"), which option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price per share of Parent Common Stock equal to the quotient (rounded up to the nearest whole cent) obtained by dividing (x) the exercise price per share of Company Common Stock of such Existing Rollover Stock Option in effect immediately prior to the Effective Time by (y) the Exchange Ratio. The term, vesting schedule and all of the other terms of each Assumed Stock Option shall otherwise remain unchanged and identical, subject to the rights of Parent to amend or modify any such Assumed Stock Option in accordance with the terms of the corresponding Existing Rollover Stock Option and applicable Law.</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unvested award of restricted stock units granted pursuant to the terms of any Company Employee Plan or agreement (each award of restricted stock units,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RSU</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Company RSUs</w:t>
      </w:r>
      <w:r>
        <w:rPr>
          <w:rFonts w:ascii="Times New Roman" w:hAnsi="Times New Roman" w:eastAsia="Times New Roman" w:cs="Times New Roman"/>
          <w:b w:val="0"/>
          <w:sz w:val="24"/>
        </w:rPr>
        <w:t xml:space="preserve">") that is outstanding as of immediately prior to the Effective Time, shall, except to the extent set forth on such </w:t>
      </w:r>
      <w:r>
        <w:rPr>
          <w:rFonts w:ascii="Times New Roman" w:hAnsi="Times New Roman" w:eastAsia="Times New Roman" w:cs="Times New Roman"/>
          <w:b w:val="0"/>
          <w:sz w:val="24"/>
        </w:rPr>
        <w:t>Section 3.7(b) of the Disclosure Letter</w:t>
      </w:r>
      <w:r>
        <w:rPr>
          <w:rFonts w:ascii="Times New Roman" w:hAnsi="Times New Roman" w:eastAsia="Times New Roman" w:cs="Times New Roman"/>
          <w:b w:val="0"/>
          <w:sz w:val="24"/>
        </w:rPr>
        <w:t xml:space="preserve">, as of the Effective Time cease to represent the right to receive Company Common Stock and shall be converted into and become rights with respect to Parent Common Stock, and Parent shall assume the Company RSUs, on the same terms and conditions (including any forfeiture provisions or repurchase rights, and treating for this purpose any performance-based vesting conditions as provided for in the award agreement by which each Company RSU is evidenced, except that from and after the Effective Time, (i) the accelerated vesting terms set forth on </w:t>
      </w:r>
      <w:r>
        <w:rPr>
          <w:rFonts w:ascii="Times New Roman" w:hAnsi="Times New Roman" w:eastAsia="Times New Roman" w:cs="Times New Roman"/>
          <w:b w:val="0"/>
          <w:sz w:val="24"/>
        </w:rPr>
        <w:t>Section 3.7(b) of the Disclosure Letter</w:t>
      </w:r>
      <w:r>
        <w:rPr>
          <w:rFonts w:ascii="Times New Roman" w:hAnsi="Times New Roman" w:eastAsia="Times New Roman" w:cs="Times New Roman"/>
          <w:b w:val="0"/>
          <w:sz w:val="24"/>
        </w:rPr>
        <w:t xml:space="preserve"> shall apply to such assumed Company RSUs, (ii) Parent and the Parent Compensation Committee shall be substituted for Company and the compensation committee of the Company Board administering such Company Employee Plans, (iii) the Company RSUs assumed by Parent shall represent the right to receive Parent Common Stock upon settlement of such Company RSU promptly after vesting (except to the extent the terms of the applicable restricted stock unit agreement provide for deferred settlement, in which case settlement shall be in accordance with the specified terms), and (iv) the number of shares of Parent Common Stock subject to each award of Company RSUs assumed by Parent shall be equal to the number of shares of Company Common Stock subject to such award immediately prior to the Effective Time multiplied by the Exchange Ratio (except that in no event shall any vesting restrictions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RSU be accelerated unless so provided under the terms of such Company RSU or other Company Employee Plan, or as provided on </w:t>
      </w:r>
      <w:r>
        <w:rPr>
          <w:rFonts w:ascii="Times New Roman" w:hAnsi="Times New Roman" w:eastAsia="Times New Roman" w:cs="Times New Roman"/>
          <w:b w:val="0"/>
          <w:sz w:val="24"/>
        </w:rPr>
        <w:t>Section 3.7(b) of the Disclosure Letter</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Prior to the Effective Time, the Company shall take all necessary or appropriate action to effectuate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As of the Effective Time, Parent shall assume the obligations and succeed to the rights of the Company under the Stock Plans with respect to the Existing Rollover Stock Options (as converted into Assumed Stock Options).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of the conversions and adjustments made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requirements of Section 409A of the Code.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Prior to the Effective Time, the Company Board (or, any committee administering any Stock Plan), shall adopt such resolutions or take such other action as may be necessary to provide for the transactions contemplated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(i) and to the extent disclosed in any SEC Report publicly available at least two (2) Business Days prior to the date of this Agreement (but excluding any forward-looking disclosures set forth in any risk factor section, any disclosure in any section relating to forward-looking statements, any other disclosures included in any such form, report, schedule, statement or other document to the extent they are predictive or forward-looking in nature); provided that in no event shall any disclosure in any such SEC Report qualify or limit the representations and warranties of the Company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(Capitalization),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(Corporate Authorization), </w:t>
      </w:r>
      <w:r>
        <w:rPr>
          <w:rFonts w:ascii="Times New Roman" w:hAnsi="Times New Roman" w:eastAsia="Times New Roman" w:cs="Times New Roman"/>
          <w:b w:val="0"/>
          <w:sz w:val="24"/>
        </w:rPr>
        <w:t>4.21.</w:t>
      </w:r>
      <w:r>
        <w:rPr>
          <w:rFonts w:ascii="Times New Roman" w:hAnsi="Times New Roman" w:eastAsia="Times New Roman" w:cs="Times New Roman"/>
          <w:b w:val="0"/>
          <w:sz w:val="24"/>
        </w:rPr>
        <w:t xml:space="preserve"> (Financial Advisor's Opinion), </w:t>
      </w:r>
      <w:r>
        <w:rPr>
          <w:rFonts w:ascii="Times New Roman" w:hAnsi="Times New Roman" w:eastAsia="Times New Roman" w:cs="Times New Roman"/>
          <w:b w:val="0"/>
          <w:sz w:val="24"/>
        </w:rPr>
        <w:t>4.22.</w:t>
      </w:r>
      <w:r>
        <w:rPr>
          <w:rFonts w:ascii="Times New Roman" w:hAnsi="Times New Roman" w:eastAsia="Times New Roman" w:cs="Times New Roman"/>
          <w:b w:val="0"/>
          <w:sz w:val="24"/>
        </w:rPr>
        <w:t xml:space="preserve"> (Brokers; Certain Expenses), </w:t>
      </w:r>
      <w:r>
        <w:rPr>
          <w:rFonts w:ascii="Times New Roman" w:hAnsi="Times New Roman" w:eastAsia="Times New Roman" w:cs="Times New Roman"/>
          <w:b w:val="0"/>
          <w:sz w:val="24"/>
        </w:rPr>
        <w:t>4.23.</w:t>
      </w:r>
      <w:r>
        <w:rPr>
          <w:rFonts w:ascii="Times New Roman" w:hAnsi="Times New Roman" w:eastAsia="Times New Roman" w:cs="Times New Roman"/>
          <w:b w:val="0"/>
          <w:sz w:val="24"/>
        </w:rPr>
        <w:t xml:space="preserve"> (Stockholder Approval Requirement), or </w:t>
      </w:r>
      <w:r>
        <w:rPr>
          <w:rFonts w:ascii="Times New Roman" w:hAnsi="Times New Roman" w:eastAsia="Times New Roman" w:cs="Times New Roman"/>
          <w:b w:val="0"/>
          <w:sz w:val="24"/>
        </w:rPr>
        <w:t>4.24.</w:t>
      </w:r>
      <w:r>
        <w:rPr>
          <w:rFonts w:ascii="Times New Roman" w:hAnsi="Times New Roman" w:eastAsia="Times New Roman" w:cs="Times New Roman"/>
          <w:b w:val="0"/>
          <w:sz w:val="24"/>
        </w:rPr>
        <w:t xml:space="preserve"> (State Takeover Statutes), or (ii) disclosed in the corresponding section of the Company's Disclosure Letter provided in connection herewith (the "</w:t>
      </w:r>
      <w:r>
        <w:rPr>
          <w:rFonts w:ascii="Times New Roman" w:hAnsi="Times New Roman" w:eastAsia="Times New Roman" w:cs="Times New Roman"/>
          <w:b/>
          <w:sz w:val="24"/>
        </w:rPr>
        <w:t>Disclosure Letter</w:t>
      </w:r>
      <w:r>
        <w:rPr>
          <w:rFonts w:ascii="Times New Roman" w:hAnsi="Times New Roman" w:eastAsia="Times New Roman" w:cs="Times New Roman"/>
          <w:b w:val="0"/>
          <w:sz w:val="24"/>
        </w:rPr>
        <w:t>"), the Company represents and warrants to Parent and Merger Sub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Corporate Power; Corporate Records.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Delaware and has all requisite corporate power and authority necessary to own, lease, and operate its properties and assets and to carry on its business as currently conducted[, except where the failure to be so organized, existing, qualified or in good standing, or to have such power or authority when taken together with all other such failures, is not, and would not reasonably be expected to be, individually or in the aggregate, reasonably material]. The Company is duly qualified or licensed to do business and is in good standing (or the equivalent thereof) in each of the jurisdictions in which the character of the properties owned or held under lease by it or the nature of the business transacted by it makes such qualification necessary, except where the failure to be so qualified, licensed, or in good standing when taken together with all other such failures, is not, and would not reasonably be expected to be, individually or in the aggregate, reasonably material]. The Company has heretofore made available to Parent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copy of the Certificate of Incorporation and Bylaws and each as so delivered is in full force and effect. The Company has made available to Parent on or prior to the date of this Agreement complete and correct copies of the certificates of incorporation and bylaws or comparable governing documents, each as amended to the date of this Agreement, of each of its Subsidiaries, and each as so delivered is in full force and effect. The Company is not in violation of any provision of the Certificate of Incorporation or the Bylaws. No Subsidiary is in violation of its respective organizational documents, each as amended to date. The minute books of the Company contain true, complete and accurate records of all meetings and consents in lieu of meetings of the Company Board and any committees thereof (or persons performing similar functions), since the time of its incorporation. The stock ledgers of the Company are true, complete and accurate.</w:t>
      </w:r>
    </w:p>
    <w:p>
      <w:pPr>
        <w:keepNext w:val="0"/>
        <w:spacing w:before="120" w:after="0" w:line="260" w:lineRule="exact"/>
        <w:ind w:left="216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Capitalization.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authorized capital stock of the Company consists of [_____] shares of Company Common Stock and [_____] shares of preferred stock of the Company, par value $[_____] per share (the "</w:t>
      </w:r>
      <w:r>
        <w:rPr>
          <w:rFonts w:ascii="Times New Roman" w:hAnsi="Times New Roman" w:eastAsia="Times New Roman" w:cs="Times New Roman"/>
          <w:b/>
          <w:sz w:val="24"/>
        </w:rPr>
        <w:t>Company Preferred Stock</w:t>
      </w:r>
      <w:r>
        <w:rPr>
          <w:rFonts w:ascii="Times New Roman" w:hAnsi="Times New Roman" w:eastAsia="Times New Roman" w:cs="Times New Roman"/>
          <w:b w:val="0"/>
          <w:sz w:val="24"/>
        </w:rPr>
        <w:t>"). At the close of business on the Business Day immediately preceding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were issued and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Preferred Stock were issued and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or Company Preferred Stock were held in the Company's treasury;</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were reserved for issuance pursuant to outstanding employee stock options and granted under the Company Employee Plans;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[_____] shares of Company Common Stock were subject to outstanding Company restricted stock units.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4.2(b) of the Disclosure Letter</w:t>
      </w:r>
      <w:r>
        <w:rPr>
          <w:rFonts w:ascii="Times New Roman" w:hAnsi="Times New Roman" w:eastAsia="Times New Roman" w:cs="Times New Roman"/>
          <w:b w:val="0"/>
          <w:sz w:val="24"/>
        </w:rPr>
        <w:t xml:space="preserve"> sets forth, as of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(i) all holders of options under the Company Employee Plans, including the date of grant, the expiration date, the number of shares, the price per share at which the option may be exercised,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indication of whether or not such stock option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Section 422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 the vesting schedule, and the company stock plan under which issued, including specification of the effect, if any, on such options of the Merger and the other transactions contemplated by this Agreement, and (ii) all holders of restricted stock units, the date of grant, the number owned by each holder, the vesting schedule and the Company Employee Plan under which issued, including specification of the effect, if any, on such restricted stock units of the Merger and the other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of the shares of Company Common Stock outstanding are, and all shares that have been and may be issued pursuant to the Employee Plans will be when issued in accordance with the terms thereof, duly authorized and validly issued, fully paid and nonassessable and free of preemptive rights. All stock options, restricted stock units, or other stock rights granted under the Employee Plans were properly approved by the Company Board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committee thereof and granted in accordance with applicable Law and the terms of the Employee Plan pursuant to which they were issued. With respect to stock options granted under the Employee Plans, (i) each option that is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under Section 422 of the Code so qualifies, (ii) each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was duly authorized by all necessary corporate action, including, as applicable, approval by the Company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constituted and authorized committee thereof) and any required stockholder approval by the necessary number of votes or written consents, and the award agreement governing such grant (if any) was duly executed and delivered by each party thereto, (iii) each such grant was made in accordance with the terms of the applicable Company Plan and all other applicable Laws and regulatory rules or requirements, (iv) the per share exercise price of each option was no less than the fair market value (within the meaning of Section 422 of the Code, in the case of each option intended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and within the meaning of Section 409A of the Code, in the case of each other option granted to holders of options who are subject to U.S. Taxes)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Stock on the applicable grant date and (v) each such grant was properly accounted for in accordance with GAAP in the financial statements (including the related notes) of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 and in </w:t>
      </w:r>
      <w:r>
        <w:rPr>
          <w:rFonts w:ascii="Times New Roman" w:hAnsi="Times New Roman" w:eastAsia="Times New Roman" w:cs="Times New Roman"/>
          <w:b w:val="0"/>
          <w:sz w:val="24"/>
        </w:rPr>
        <w:t>Section 4.2(b) of the Disclosure Letter</w:t>
      </w:r>
      <w:r>
        <w:rPr>
          <w:rFonts w:ascii="Times New Roman" w:hAnsi="Times New Roman" w:eastAsia="Times New Roman" w:cs="Times New Roman"/>
          <w:b w:val="0"/>
          <w:sz w:val="24"/>
        </w:rPr>
        <w:t>, there are on the date hereof no outstanding shares of capital stock of, or other equity or voting interest in, the Company, and no outstanding (i) securities of the Company convertible into or exchangeable for shares of capital stock or voting securities or ownership interests in the Company, (ii) options, warrants, rights or other agreements or commitments to acquire from the Company, or obligations of the Company to issue, any capital stock, voting securities or other equity ownership interests in (or securities convertible into or exchangeable for capital stock or voting securities or other equity ownership interests in) the Company, (iii) obligations of the Company to grant, extend or enter into any subscription, warrant, right, convertible or exchangeable security or other similar agreement or commitment relating to any capital stock, voting securities or other ownership interests in the Company, or (iv) obligations (excluding Taxes and other fees) by the Company or any of its Subsidiaries to make any payments based on the market price or value of the Company Common Stock. As of the date of this Agreement, neither the Company nor any of its Subsidiaries has outstanding obligations to purchase, redeem or otherwise acquire any company securities described in clauses (i), (ii) and (iii) hereof.</w:t>
      </w:r>
    </w:p>
    <w:p>
      <w:pPr>
        <w:keepNext w:val="0"/>
        <w:spacing w:before="120" w:after="0" w:line="260" w:lineRule="exact"/>
        <w:ind w:left="216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each Subsidiary of the Company, its place and form of organization, its address and each jurisdiction in which it is authorized to conduct or actually conducts business. Each Subsidiary of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limited liability company, or other business entity duly incorporated or organized (as applicable), validly existing and in good standing under the laws of its jurisdiction of incorporation or organization and has all corporate or other organizational powers required to carry on its business as currently conducted. Each such Subsidiary is duly qualified to do business and is in good standing in each jurisdiction where such qualification is necessary.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the outstanding shares of capital stock of, or other equity or voting interests in each such Subsidiary are owned by the Company, by one or more wholly-owned Subsidiaries of the Company or by the Company and one or more wholly-owned Subsidiaries of the Company, free and clear of all Liens, except for transfer restrictions imposed by applicable securities laws, and are duly authorized, validly issued, fully paid and nonassessable. Except for the capital stock of, or other equity or voting interests in, its Subsidiaries, the Company does not own, directly or indirectly, any capital stock of, or other equity or voting interests in, any Person.</w:t>
      </w:r>
    </w:p>
    <w:p>
      <w:pPr>
        <w:keepNext w:val="0"/>
        <w:spacing w:before="120" w:after="0" w:line="260" w:lineRule="exact"/>
        <w:ind w:left="216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Authorization.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has the requisite corporate power and authority to execute and deliver this Agreement and, subject to the Stockholder Approval, to consummate the Merger and the other transactions contemplated hereby and to perform its obligations hereunder. The execution, delivery and performance by the Company of this Agreement, and the consummation by the Company of the Merger and the other transactions contemplated hereby, have been duly and validly authorized by the Company Board and, except for obtaining the Stockholder Approval, no other corporate proceedings on the part of the Company are necessary to authorize this Agreement or to consummate the transactions contemplated hereby or to perform its obligations hereunder. This Agreement has been duly and validly executed and delivered by the Company and, assuming this Agreement constitutes the legal, valid and binding agreement of the Parent and Merger Sub,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the Company, enforceable against the Company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Board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meetings duly called and held, at which all directors of the Company were present or participated and voted) has [unanimously] adopted resolutions (i) declaring that this Agreement, the Merger, and the other transactions contemplated hereby are advisable and in the best interests of the Company's stockholders, (ii) approving and declaring advisable this Agreement, the Merger and the other transactions contemplated by this Agreement, (iii) declaring that the Merger Consideration to be paid to the Company's stockholders is fair to such stockholders, (iv) resolving to recommend adoption of this Agreement by the stockholders of the Company (the "</w:t>
      </w:r>
      <w:r>
        <w:rPr>
          <w:rFonts w:ascii="Times New Roman" w:hAnsi="Times New Roman" w:eastAsia="Times New Roman" w:cs="Times New Roman"/>
          <w:b/>
          <w:sz w:val="24"/>
        </w:rPr>
        <w:t>Board Recommendation</w:t>
      </w:r>
      <w:r>
        <w:rPr>
          <w:rFonts w:ascii="Times New Roman" w:hAnsi="Times New Roman" w:eastAsia="Times New Roman" w:cs="Times New Roman"/>
          <w:b w:val="0"/>
          <w:sz w:val="24"/>
        </w:rPr>
        <w:t xml:space="preserve">") and (v) directing that the adoption of this Agreement, the Merger and the other transactions contemplated hereby be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Company's stockholders at the Stockholder Meeting, and, as of the date of this Agreement, such resolutions have not been subsequently rescinded, modified or withdrawn in any way.</w:t>
      </w:r>
    </w:p>
    <w:p>
      <w:pPr>
        <w:keepNext w:val="0"/>
        <w:spacing w:before="120" w:after="0" w:line="260" w:lineRule="exact"/>
        <w:ind w:left="216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delivery, and performance by the Company of this Agreement or the consummation by the Company of the Merger and the other transactions contemplated hereby do not and will not (with or without notice or lapse of time, or both):</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contravene, conflict with, or result in any violation or breach of any provision of the Certificate of Incorporation or Bylaws of the Company;</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and that the Stockholder Approval is obtained,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applicable Law or Order;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the Company or any [Affiliate / Subsidiary] of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they or any of their respective properties or assets may be bound or affected; or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the creation or imposition of any Lien on any asset of the Company or any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delivery and performance of this Agreement by the Company and the consummation of the transactions contemplated hereby by the Company do not and will not require any consent, approval, authorization or permit of, action by, filing with or notification to, any Governmental Authority, other than (i) the filing of the Certificate of Merger with the Delaware Secretary of State and appropriate documents with the relevant authorities of other states in which the Company is qualified to do business, (ii) compliance with any applicable requirements of Antitrust Laws, and (iii) compliance with any applicable requirements of the Securities Act, the Exchange Act, any other applicable U.S. state or federal or foreign securities laws, or [name of stock exchange].</w:t>
      </w:r>
    </w:p>
    <w:p>
      <w:pPr>
        <w:keepNext w:val="0"/>
        <w:spacing w:before="120" w:after="0" w:line="260" w:lineRule="exact"/>
        <w:ind w:left="216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Filings; Sarbanes-Oxley Act; Listing Requirements.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 Company has timely filed all reports, schedules, forms, statements, prospectuses, registration statements and other documents required to be filed with or furnished to the SEC, each of which when filed, and if applicable, as finally supplemented, modified or amended, complied as of its respective filing date with the then applicable requirements of the Securities Act, the Exchange Act and the Sarbanes-Oxley Act of 2002, as amended, and the rules and regulations promulgated thereunder (the "</w:t>
      </w:r>
      <w:r>
        <w:rPr>
          <w:rFonts w:ascii="Times New Roman" w:hAnsi="Times New Roman" w:eastAsia="Times New Roman" w:cs="Times New Roman"/>
          <w:b/>
          <w:sz w:val="24"/>
        </w:rPr>
        <w:t>Sarbanes-Oxley Act</w:t>
      </w:r>
      <w:r>
        <w:rPr>
          <w:rFonts w:ascii="Times New Roman" w:hAnsi="Times New Roman" w:eastAsia="Times New Roman" w:cs="Times New Roman"/>
          <w:b w:val="0"/>
          <w:sz w:val="24"/>
        </w:rPr>
        <w:t>") (such documents, together with all information incorporated therein by reference, the "</w:t>
      </w:r>
      <w:r>
        <w:rPr>
          <w:rFonts w:ascii="Times New Roman" w:hAnsi="Times New Roman" w:eastAsia="Times New Roman" w:cs="Times New Roman"/>
          <w:b/>
          <w:sz w:val="24"/>
        </w:rPr>
        <w:t>Company SEC Reports</w:t>
      </w:r>
      <w:r>
        <w:rPr>
          <w:rFonts w:ascii="Times New Roman" w:hAnsi="Times New Roman" w:eastAsia="Times New Roman" w:cs="Times New Roman"/>
          <w:b w:val="0"/>
          <w:sz w:val="24"/>
        </w:rPr>
        <w:t xml:space="preserve">"). None of the Company SEC Reports, including any financial statements or schedules included or incorporated by reference therein, at the time filed, contained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omitted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in order to make the statements therein, in light of the circumstances under which they were made, not misleading. To the extent not available on the SEC website, the Company has made available to Parent complete and correct copies of the Company SEC Reports. The Company will file prior to the Effective Time all reports, schedules, forms, statements and other documents required to be filed or furnished by it with the SEC prior to such time. No Subsidiary of the Company is required to file or furnish any forms, reports, statements, schedules or other documents with or to the SEC.</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has provided to Parent copies of all comment letters received by the Company from the SEC since [date]. As of the date of this Agreement, (i) there are no outstanding or unresolved comments in any such comment letters received by the Company from the SEC; and (ii) none of the Company SEC Reports is subject to ongoing SEC review.</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executive officer of the Company has failed in any respect to make the certifications required of such officer required by Rule 13a-14 or 15d-14 under the Exchange Act and under Section 302 or 906 of the Sarbanes-Oxley Act with respect to the Company SEC Reports. Each such certification when filed was true and accurate and complied with the applicable requirements of the Sarbanes-Oxley Act.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is, and since [date] has been, in compliance with the applicable listing and corporate governance rules and requirements of [name of stock exchange].</w:t>
      </w:r>
    </w:p>
    <w:p>
      <w:pPr>
        <w:keepNext w:val="0"/>
        <w:spacing w:before="120" w:after="0" w:line="260" w:lineRule="exact"/>
        <w:ind w:left="216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 Internal Controls.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audited and unaudited consolidated financial statements (including the related notes thereto) of the Company included or incorporated by reference in the Company SEC Reports ("</w:t>
      </w:r>
      <w:r>
        <w:rPr>
          <w:rFonts w:ascii="Times New Roman" w:hAnsi="Times New Roman" w:eastAsia="Times New Roman" w:cs="Times New Roman"/>
          <w:b/>
          <w:sz w:val="24"/>
        </w:rPr>
        <w:t>Company Financial Statements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fairly present the consolidated financial position of the Company and its Subsidiaries as of their respective dates, and the consolidated income, stockholders equity, results of operations and changes in consolidated financial position or cash flows for the periods presented therein (except as may be set forth therein or in the notes thereto);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were prepared in accordance with GAAP throughout the periods involved (subject, in the case of the unaudited statements, to normal year-end audit adjustments and to any other adjustments set forth therein including the notes thereto). All of the Company's Subsidiaries are consolidated for accounting purposes.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Company's system of "internal controls over financial reporting" (as defined in Rules 13a-15(f) and 15d-15(f) under the Exchange Act) is designed and maintained to provide reasonable assurance (i) that transactions are recorded as necessary to permit preparation of financial statements in conformity with GAAP, (ii) that receipts and expenditures are executed in accordance with the authorization of management and directors of the Company, and (iii) that any unauthorized use, acquisition or disposition of the Company's assets that would materially affect the Company's financial statements would be detected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or prevented. Since [date], the Company has not disclosed to the Company's auditors or the audit committee of the Company's board of directors and to the Company's Knowledge there are not any "significant deficiencies" or "material weaknesses" in the design or operation of the Company's internal control over financial reporting that are reasonably likely to adversely affect in any material respect the Company's ability to record, process, summarize and report financial information. Since [date] there has not been any fraud, whether or not material, that involves management or other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role in the Company's internal controls over financial reporting. Neither the Company nor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has any commitment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"off balance sheet arrangements" that would be required to be disclosed under Item 303(</w:t>
      </w:r>
      <w:r>
        <w:rPr>
          <w:rFonts w:ascii="Times New Roman" w:hAnsi="Times New Roman" w:eastAsia="Times New Roman" w:cs="Times New Roman"/>
          <w:b/>
          <w:sz w:val="24"/>
        </w:rPr>
        <w:t>a</w:t>
      </w:r>
      <w:r>
        <w:rPr>
          <w:rFonts w:ascii="Times New Roman" w:hAnsi="Times New Roman" w:eastAsia="Times New Roman" w:cs="Times New Roman"/>
          <w:b w:val="0"/>
          <w:sz w:val="24"/>
        </w:rPr>
        <w:t>) of Regulation S-K promulgated by the SEC.</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maintains "disclosure controls and procedures" (as defined in Rules 13a-15(e) and 15d-15(e) of the Exchange Act) as required by Rule 13a-15(e) or 15d-15(e) under the Exchange Act that are reasonably designed to ensure that (i) all information (both financial and non-financial) required to be disclosed by the Company in the reports that it files or submits under the Exchange Act is recorded, processed, summarized and reported to the individuals responsible for preparing such reports within the time periods specified in the rules and forms of the SEC, and (ii) all such information is accumulated and communicated to the Company's management as appropriate to allow timely decisions regarding required disclosure and to make the certifications of the principal executive officer and principal financial officer of the Company required under the Exchange Act with respect to such reports. None of the Company or any of its Subsidiaries has outstanding, or has arranged any outstanding, "extensions of credit" to directors or executive officers within the meaning of Section 402 of the Sarbanes-Oxley Act.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 Company and its officers and directors have been in compliance in all material respects with the applicable provisions of the Sarbanes-Oxley Act and the rules and regulations promulgated by the SEC thereunder.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Section 4.7(e) of the Disclosure Letter</w:t>
      </w:r>
      <w:r>
        <w:rPr>
          <w:rFonts w:ascii="Times New Roman" w:hAnsi="Times New Roman" w:eastAsia="Times New Roman" w:cs="Times New Roman"/>
          <w:b w:val="0"/>
          <w:sz w:val="24"/>
        </w:rPr>
        <w:t xml:space="preserve">, there is no liability, debt, or legally binding commitment or obligation of any nature whatsoever, whether accrued or fixed, absolute or contingent, matured or unmatured or determined or determinable or otherwise (any such liability, debt or legally binding commitment or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w:t>
      </w:r>
      <w:r>
        <w:rPr>
          <w:rFonts w:ascii="Times New Roman" w:hAnsi="Times New Roman" w:eastAsia="Times New Roman" w:cs="Times New Roman"/>
          <w:b w:val="0"/>
          <w:sz w:val="24"/>
        </w:rPr>
        <w:t xml:space="preserve">") [of the nature required to be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prepared in accordance with GAAP], against the Company or any of its Subsidiaries, and whether or not required to be disclosed, or any other fact or circumstance that would reasonably be likely to result in any claims against, or any obligations or Liabilities of, the Company or any of its Subsidiaries, except for Liabilities and obligations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reflected or reserved for on the Company Financial Statements or disclosed in the notes thereto, (b) that have arisen since the date of the most recent balance sheet included in the Company Financial Statements in the ordinary course of the operation of business of the Company and its Subsidiaries, or (c) under any Material Contract set forth on </w:t>
      </w:r>
      <w:r>
        <w:rPr>
          <w:rFonts w:ascii="Times New Roman" w:hAnsi="Times New Roman" w:eastAsia="Times New Roman" w:cs="Times New Roman"/>
          <w:b w:val="0"/>
          <w:sz w:val="24"/>
        </w:rPr>
        <w:t>Section 4.7(e) of the Disclosure Letter</w:t>
      </w:r>
      <w:r>
        <w:rPr>
          <w:rFonts w:ascii="Times New Roman" w:hAnsi="Times New Roman" w:eastAsia="Times New Roman" w:cs="Times New Roman"/>
          <w:b w:val="0"/>
          <w:sz w:val="24"/>
        </w:rPr>
        <w:t xml:space="preserve"> or not required to be disclosed in the schedules (other than any such liability, debt or obligation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Since [date] through the date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there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(b) the Company and its [Affiliates / Subsidiaries] have conducted their respective businesses only in the ordinary course of business consistent with past practice, except for actions taken in respect of this Agreement, and (c) neither the Company nor any of its [Affiliates / Subsidiaries] has taken any action that, if taken after the date hereof without the consent of Parent,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Proxy Statement.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proxy statement that will be filed with the SEC and provided to stockholders of the Company in connection with the Merger and any amendments or supplements thereto and any documents annexed thereto or incorporated by reference (the "</w:t>
      </w:r>
      <w:r>
        <w:rPr>
          <w:rFonts w:ascii="Times New Roman" w:hAnsi="Times New Roman" w:eastAsia="Times New Roman" w:cs="Times New Roman"/>
          <w:b/>
          <w:sz w:val="24"/>
        </w:rPr>
        <w:t>Proxy Statement</w:t>
      </w:r>
      <w:r>
        <w:rPr>
          <w:rFonts w:ascii="Times New Roman" w:hAnsi="Times New Roman" w:eastAsia="Times New Roman" w:cs="Times New Roman"/>
          <w:b w:val="0"/>
          <w:sz w:val="24"/>
        </w:rPr>
        <w:t xml:space="preserve">") will not, on the date of filing with the SEC, at the time the Proxy Statement or any amendment or supplement thereto is first mailed to stockholders of the Company, and at the time of the Company Stockholders Meeting,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required to be stated therein or necessary to make the statements therein, in light of the circumstances under which they are made, not misleading. No representation or warranty is made by the Company with respect to information supplied in writing by Parent or Merger Sub expressly for inclusion therein. The Proxy Statement will comply as to form with the provisions of the Exchange Act.</w:t>
      </w:r>
    </w:p>
    <w:p>
      <w:pPr>
        <w:keepNext w:val="0"/>
        <w:spacing w:before="120" w:after="0" w:line="260" w:lineRule="exact"/>
        <w:ind w:left="216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4.10(</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xml:space="preserve"> lists each "employee benefit plan" or agreement as defined in Section 3 of ERISA and any other employee plan or agreement sponsored or maintained by the Company or by any ERISA Affiliate, including any bonus or other incentive compensation plans, equity or equity-based compensation plans, pension or deferred compensation arrangements, severance plans, medical insurance, and life insurance plans or programs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Plan</w:t>
      </w:r>
      <w:r>
        <w:rPr>
          <w:rFonts w:ascii="Times New Roman" w:hAnsi="Times New Roman" w:eastAsia="Times New Roman" w:cs="Times New Roman"/>
          <w:b w:val="0"/>
          <w:sz w:val="24"/>
        </w:rPr>
        <w:t>" and, as applicable, each "</w:t>
      </w:r>
      <w:r>
        <w:rPr>
          <w:rFonts w:ascii="Times New Roman" w:hAnsi="Times New Roman" w:eastAsia="Times New Roman" w:cs="Times New Roman"/>
          <w:b/>
          <w:sz w:val="24"/>
        </w:rPr>
        <w:t>International Employee Plan</w:t>
      </w:r>
      <w:r>
        <w:rPr>
          <w:rFonts w:ascii="Times New Roman" w:hAnsi="Times New Roman" w:eastAsia="Times New Roman" w:cs="Times New Roman"/>
          <w:b w:val="0"/>
          <w:sz w:val="24"/>
        </w:rPr>
        <w:t xml:space="preserve">"). Except as required by applicable Law or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 neither the Company nor any of its Subsidiaries has any plan or commitment to establish any new material Employee Plan or to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Employee Plan. With respect to each Employee Plan, to the extent applicable, the Company has made available to Parent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for the three (3) most recent years, the annual report on Form 5500 required to have been filed with the Department of Labor ("</w:t>
      </w:r>
      <w:r>
        <w:rPr>
          <w:rFonts w:ascii="Times New Roman" w:hAnsi="Times New Roman" w:eastAsia="Times New Roman" w:cs="Times New Roman"/>
          <w:b/>
          <w:sz w:val="24"/>
        </w:rPr>
        <w:t>DOL</w:t>
      </w:r>
      <w:r>
        <w:rPr>
          <w:rFonts w:ascii="Times New Roman" w:hAnsi="Times New Roman" w:eastAsia="Times New Roman" w:cs="Times New Roman"/>
          <w:b w:val="0"/>
          <w:sz w:val="24"/>
        </w:rPr>
        <w:t>") for each Employee Plan, including all schedules thereto, audited financial statements, and actuarial valuation reports;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determination letter, if any, from the IRS for any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Employee Plan that is not in writing and all other written communications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oral communications) by the Company or any of its Subsidiaries to their respective employees concerning the extent of the benefit provided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correspondence during the past three (3) years to or from the IRS or any office or representative of the DOL, the Pension Benefit Guaranty Corporation, the SEC or any other Governmental Authority relating to any compliance issues in respect of any such Employee Plan;</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 respect to each International Employee Plan, to the extent applicable, the Company has made available to Parent complete and accurate copies of:</w:t>
      </w:r>
    </w:p>
    <w:p>
      <w:pPr>
        <w:keepNext w:val="0"/>
        <w:spacing w:before="120" w:after="0" w:line="260" w:lineRule="exact"/>
        <w:ind w:left="3240" w:right="0" w:firstLine="0"/>
        <w:jc w:val="left"/>
      </w:pPr>
      <w:r>
        <w:rPr>
          <w:rFonts w:ascii="Times New Roman" w:hAnsi="Times New Roman" w:eastAsia="Times New Roman" w:cs="Times New Roman"/>
          <w:b w:val="0"/>
          <w:sz w:val="24"/>
        </w:rPr>
        <w:t>(i)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for the three (3) most recent years, the annual report or similar compliance documents required to be filed with any Governmental Authority with respect to such plan, if any, including all schedules thereto, audited financial statements, and actuarial valuation reports, and</w:t>
      </w:r>
    </w:p>
    <w:p>
      <w:pPr>
        <w:keepNext w:val="0"/>
        <w:spacing w:before="120" w:after="0" w:line="260" w:lineRule="exact"/>
        <w:ind w:left="3240" w:right="0" w:firstLine="0"/>
        <w:jc w:val="left"/>
      </w:pPr>
      <w:r>
        <w:rPr>
          <w:rFonts w:ascii="Times New Roman" w:hAnsi="Times New Roman" w:eastAsia="Times New Roman" w:cs="Times New Roman"/>
          <w:b w:val="0"/>
          <w:sz w:val="24"/>
        </w:rPr>
        <w:t>(ii)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document comparable to the determination letter referenced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other Material Contracts directly relating to each Employee Plan, including administrative service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International Employee Plan, to the extent applicable, Sellers and the Company have made available to Buyer complete and accurate copies of:</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document comparable to the determination letter referenced under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Employee Plan has been administered and operated in compliance with its terms and with all applicable Law, including the applicable provisions of ERISA and the Code, and, there is no existing circumstance that is reasonably expected to cause any failure of such compliance. Each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could reasonably be expected to adversely affect the qualified status of any such Employee Plan. Each Employee Plan required to have been approved by any non-U.S. Governmental Authority (or permitted to have been approved to obtain any beneficial tax or other status) has been so approved or timely submitted for approval, no such approval has been revoked (nor has revocation been threatened), and no event has occurred since the date of the most recent approval or application therefor that will affect any such approval or increase the costs relating thereto. All contributions, premiums and other payments required to be made with respect to any Employee Plan have been timely made, accrued or reserved for.</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lawsuits, actions, proceedings or claims pending or threatened on behalf of or against any Employee Plan, the assets of any trust under any Employee Plan, or the plan sponsor, plan administrator or any fiduciary or any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 All reports, returns, and similar documents with respect to all Employee Plans required to be filed with any Governmental Authority or distributed to any Employee Plan participant have been duly and timely filed or distributed. Neither the Company nor any of its Subsidiaries has received notice of, and there are no pending investigations by any Governmental Authority with respect to, any Employee Plans.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Subsidiaries, nor any of their employees or agents has, with respect to any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assessed pursuant to Section 502(i) of ERISA (29 U.S.C. § 1132(i))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imposed by Section 4975 of the Code (I.R.C. § 4975). None of the Company, any of its Subsidiaries or any of their employees or any trustee, administrator or other fiduciary of such Employee Plan (or any related trust) or any agent of any of the foregoing has engaged in any transaction or acted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could, or failed to act so as to, subject the Company, any of its Subsidiaries or any such employees or any such trustee, administrator or other fiduciary to any liability for breach of fiduciary duty under ERISA or any other applicable Law.</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each Employee Plan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welfare benefit plan, whether or not subject to ERISA, there are no understandings, agreements or undertakings, written or oral, that would prevent any such plan (including any such plan covering retirees or other former employees) from being amended or terminated without Liability to the Company or any of its Subsidiaries at or at any time after the Closing. No Employee Plan provides benefits after termination of employment except where the cost thereof is borne entirely by the former employee (or his or her eligible dependents or beneficiaries) or as required by Section 4980B(f) of the Code or any similar state statute or foreign Law. The Company and its Subsidiaries have complied in all respects with the applicable requirements of Section 4980B of the Code and any similar state statute or foreign Law with respect to each Employee Plan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health plan" (as defined in Section 5000(b)(1) of the Code or any similar state statute or foreign Law).</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Employee Plan that is subject to Section 409A of the Code (I.R.C. § 409A) has been operated and administered in compliance with Section 409A of the Code (I.R.C. § 409A). There is no Contract, agreement, plan or arrangement to which the Company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ERISA Affiliate has ever sponsored, maintained, contributed to or been obligated to sponsor, maintain or contribute to, or has any actual or contingent Liability under, any defined benefit plan (as defined in Section 3(35) of ERISA) or any multiemployer plan (within the meaning of Section 4001(</w:t>
      </w:r>
      <w:r>
        <w:rPr>
          <w:rFonts w:ascii="Times New Roman" w:hAnsi="Times New Roman" w:eastAsia="Times New Roman" w:cs="Times New Roman"/>
          <w:b/>
          <w:sz w:val="24"/>
        </w:rPr>
        <w:t>a</w:t>
      </w:r>
      <w:r>
        <w:rPr>
          <w:rFonts w:ascii="Times New Roman" w:hAnsi="Times New Roman" w:eastAsia="Times New Roman" w:cs="Times New Roman"/>
          <w:b w:val="0"/>
          <w:sz w:val="24"/>
        </w:rPr>
        <w:t>)(3) of ERISA), or that is subject to Section 412 of the Code or Section 302 or Title IV of ERISA, and neither the Company nor any ERISA Affiliate could incur any Liability under Title IV of ERISA. No event has occurred, and no condition exists, that has subjected, or would reasonably be expected to subject, the Company or any ERISA Affiliate to any tax, fine, Lien, penalty or other Liability imposed by ERISA, the Code or any other applicable Law, either directly or by reason of the Company's affiliation with any ERISA Affiliate.</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and delivery of this Agreement and the consummation of the Merger and the other transactions contemplated by this Agreement (either alone or in conjunction with any other event) will not: </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any payment or benefit becoming due or payable, or required to be provided, to any director, employee, consultant or independent contractor of the Company or any of its Subsidiaries, or cause or create any right to the forgiveness of Indebtedness owed by any employee to the Company or any of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increase the amount of, or accelerate the time of payment of, any benefit or compensation payable under any Employee Plan or other employment arrangement, or result in the payment of any amount that would not be deductible by reason of Section 280G of the Code;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result in any violation or breach of or default under or limit the ability of the Company or any of its Subsidiaries to amend, modify or terminate any Benefit Plan or other employee benefit agreement.</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International Employee Plan has been maintained in compliance with its terms and with the requirements prescribed by any and all Applicable Laws and is in good standing with applicable regulatory authorities, and if intended to qualify for special tax treatment, meets all the requirements for such treatment, and each International Employee Plan required to be funded, book reserved or secured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is fully funded, book reserved or secured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policy, based on reasonable actuarial assumptions in accordance with applicable accounting principles.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4.11(</w:t>
      </w:r>
      <w:r>
        <w:rPr>
          <w:rFonts w:ascii="Times New Roman" w:hAnsi="Times New Roman" w:eastAsia="Times New Roman" w:cs="Times New Roman"/>
          <w:b/>
          <w:sz w:val="24"/>
        </w:rPr>
        <w:t>a</w:t>
      </w:r>
      <w:r>
        <w:rPr>
          <w:rFonts w:ascii="Times New Roman" w:hAnsi="Times New Roman" w:eastAsia="Times New Roman" w:cs="Times New Roman"/>
          <w:b w:val="0"/>
          <w:sz w:val="24"/>
        </w:rPr>
        <w:t>)(1) of the Disclosure Letter</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as applicable, for each current employee of the Company and its Subsidiaries, including each employee on leave of absence or other non-active status (collectively, "</w:t>
      </w:r>
      <w:r>
        <w:rPr>
          <w:rFonts w:ascii="Times New Roman" w:hAnsi="Times New Roman" w:eastAsia="Times New Roman" w:cs="Times New Roman"/>
          <w:b/>
          <w:sz w:val="24"/>
        </w:rPr>
        <w:t>Business Employees</w:t>
      </w:r>
      <w:r>
        <w:rPr>
          <w:rFonts w:ascii="Times New Roman" w:hAnsi="Times New Roman" w:eastAsia="Times New Roman" w:cs="Times New Roman"/>
          <w:b w:val="0"/>
          <w:sz w:val="24"/>
        </w:rPr>
        <w:t xml:space="preserve">"): name, employing entity, workplace location, job title, date of hire, service reference date (if different from date of hire), exempt or non-exempt classification under the Fair Labor Standards Act, active or non-active status (and the reason for such non-active status and expected return date), work visa status, current base salary or wage rate, prior year base salary or wage rate, current incentive compensation target, prior year incentive compensation target, prior year incentive compensation earned, current commission rate and commissions earned year to date, prior year commission rate and prior year commissions earned, accrued but unused paid time off, and accrued deferred compensation. </w:t>
      </w:r>
      <w:r>
        <w:rPr>
          <w:rFonts w:ascii="Times New Roman" w:hAnsi="Times New Roman" w:eastAsia="Times New Roman" w:cs="Times New Roman"/>
          <w:b w:val="0"/>
          <w:sz w:val="24"/>
        </w:rPr>
        <w:t>Section 4.11(</w:t>
      </w:r>
      <w:r>
        <w:rPr>
          <w:rFonts w:ascii="Times New Roman" w:hAnsi="Times New Roman" w:eastAsia="Times New Roman" w:cs="Times New Roman"/>
          <w:b/>
          <w:sz w:val="24"/>
        </w:rPr>
        <w:t>a</w:t>
      </w:r>
      <w:r>
        <w:rPr>
          <w:rFonts w:ascii="Times New Roman" w:hAnsi="Times New Roman" w:eastAsia="Times New Roman" w:cs="Times New Roman"/>
          <w:b w:val="0"/>
          <w:sz w:val="24"/>
        </w:rPr>
        <w:t>)(2) of the Disclosure Letter</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Persons who perform services for the Company and its Subsidiaries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leasing, contract worker, or similar arrangement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employer, or (B)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(excluding accounting, tax, legal, and similar service providers), along with, for each Person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and (B), such Person's current compensation or fee, date of engagement, workplace location, and the nature of the services they perform in respect of the Company and its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employee or independent contractor performing services for the Company or any Subsidiary is bound by any contract that purports to limit the ability of such Person to engage in any activity, services, duties, or practice on behalf of the Company or any Subsidiary. No Business Employee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or executive position has notified any Seller, the Company, or any Subsidiary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resign, retire or otherwise terminate his or her employment prior to the Closing or in connection with the transactions contemplated hereby nor, to the Knowledge of Sellers or the Company, does any such Business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do so.</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current or former employees of the Company or any [Affiliate / Subsidiary] are or have been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union or similar employee organization with respect to such employment. Neither the Company nor any of its [Affiliate / Subsidiary]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 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There is not now and there never has been any activity or proceeding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any employees of the Company or any of its [Affiliate / Subsidiary]. During the last [ ] years, there have not been any strikes, slowdowns, work stoppages or threats thereof by or with respect to such employees. There is no charge or complaint pending or, to the Knowledge of any Seller or the Company, threatened before the National Labor Relations Board or other Governmental Authority relating to any unfair labor practice in respect of any employees of the Company or any Subsidiary, nor is the Company or any Subsidiary subject to any existing order, judgment, or decision regarding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unfair labor practice claim.</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Subsidiary has complied with all applicable Laws concerning labor and employment and the terms of each applicable employment or services agreement in respect of all of their respective current and former employees and independent contractors, including without limitation such Laws relating to wages, hours, discrimination in employment, whistleblower protections, retaliation, worker classification, workplace safety and health, immigration, employee data privacy and security, tax withholding and reporting, workers' compensation, unemployment insurance and employment termination. Except as described in </w:t>
      </w:r>
      <w:r>
        <w:rPr>
          <w:rFonts w:ascii="Times New Roman" w:hAnsi="Times New Roman" w:eastAsia="Times New Roman" w:cs="Times New Roman"/>
          <w:b w:val="0"/>
          <w:sz w:val="24"/>
        </w:rPr>
        <w:t>Section 4.11(d) of the Disclosure Letter</w:t>
      </w:r>
      <w:r>
        <w:rPr>
          <w:rFonts w:ascii="Times New Roman" w:hAnsi="Times New Roman" w:eastAsia="Times New Roman" w:cs="Times New Roman"/>
          <w:b w:val="0"/>
          <w:sz w:val="24"/>
        </w:rPr>
        <w:t xml:space="preserve">, within the past [time period], neither the Company nor any Subsidiary (i) has received notice of any actual or alleged violation of any such Law or breach of any such agreement, and, to the Knowledge of the Company, there are no grounds therefor, or (ii) has been subject to or received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investigation by any Governmental Authority relating to any employment-related matter.</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Since [date], there has been no "mass layoff" or "plant closing" as defined by the Worker Adjustment and Retraining Notification Act of 1998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 respect of the Company or any of its [Affiliates / Subsidiaries] and neither the Company nor any of its [Affiliates / Subsidiaries] has been affected by any transactions or engaged in layoffs or employment terminations sufficient in number to trigger application of any state, local, or foreign Law or regulation which is similar to the WARN Act, nor has the Company nor any of its [Affiliates / Subsidiaries] announced any such action or program for the future, including in connection with COVID-19 or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 / Subsidiaries] is delinquent in payments to any Business Employee or other individual who has performed services for the Business for wages, salaries, commissions, bonuses, fees or other compensation for any services performed.</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 / Subsidiaries] has any Liability with respect to any misclassification of any person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temporary employee, leased employee or any other servant or agent compensated other than through reportable wages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paid by the Company or any Subsidiary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Worker</w:t>
      </w:r>
      <w:r>
        <w:rPr>
          <w:rFonts w:ascii="Times New Roman" w:hAnsi="Times New Roman" w:eastAsia="Times New Roman" w:cs="Times New Roman"/>
          <w:b w:val="0"/>
          <w:sz w:val="24"/>
        </w:rPr>
        <w:t>") and no Contingent Worker has been improperly excluded from any Company Plan.</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[Affiliates/Subsidiaries] has taken reasonable steps to protect Business Employees and Contingent Workers in the workplace with respect to COVID-19 and have not otherwise experienced any material employment-related Liability with respect to COVID-19 or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4.12 of the Disclosure Letter</w:t>
      </w:r>
      <w:r>
        <w:rPr>
          <w:rFonts w:ascii="Times New Roman" w:hAnsi="Times New Roman" w:eastAsia="Times New Roman" w:cs="Times New Roman"/>
          <w:b w:val="0"/>
          <w:sz w:val="24"/>
        </w:rPr>
        <w:t xml:space="preserve">, there is no complaint, claim, action, suit, litigation, proceeding or governmental or administrative investigation pending or[, to the knowledge of the Company,] threatened against or affecting the Company or any of its [Affiliates / Subsidiaries],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Neither the Company nor any of its [Affiliates / Subsidiaries] is subject to any outstanding Order (i) that prohibits the Company or any of its [Affiliates / Subsidiaries] from conducting its business as now conducted or proposed to be conducted[ or (ii) that would, individually or in the aggregate, have not had, and would not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216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 / Subsidiaries] have timely filed all Tax Returns required to have been filed by or with respect to the Company and each of its [Affiliates / Subsidiaries], and all such Tax Returns are true, correct and complete. The Company has made available to Parent all correct and complete copies of all income Tax Returns filed by, and all Tax examination reports and statements of deficiencies assessed against or agreed to by the Company for all periods beginning with the fiscal year ended [date], and all other material Tax Returns for which the applicable statute of limitations has not yet expired. The Company and each of its [Affiliates / Subsidiaries] have timely paid all Taxes attributable to the Company or any of its [Affiliates / Subsidiaries] that were due and payable by them as shown on such Tax Returns, except with respect to matters contested in good faith and which have been adequately reserved against in accordance with GAAP.</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outstanding agreements extending or waiving the statutory period of limitations applicable to any claim for, or the period for the assessment of, any Taxes of the Company or any of its [Affiliates / Subsidiaries], and no request for any such waiver or extension is pending or requested. None of the Company nor any of its [Affiliates / Subsidiaries] has filed any extension of time within which to file any Tax Returns in respect of any fiscal year that have not since been filed.</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audits, examinations, disputes or other proceedings with respect to Taxes of the Company or any of its [Affiliates / Subsidiaries], and no such audit, examination, dispute or other proceeding is pending or threatened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None of the Company or any of its [Affiliates / Subsidiaries] has received any claim from any Governmental Authority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where it does not file Tax Returns that the Company or any of its [Affiliates / Subsidiaries] is or may be subject to taxation by that jurisdiction. No deficiency or claim for Taxes against the Company or any of its [Affiliates / Subsidiaries] has been claimed, proposed or assessed by any Governmental Authority with respect to the Company, nor, to the Knowledge of the Company, has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deficiency been threatened against the Company or any of its [Affiliates / Subsidiaries] for any alleged deficiency in Taxes of the Company or any of its [Affiliates / Subsidiaries]. All deficiencies for Taxes asserted or assessed against the Company and its [Affiliates / Subsidiaries] have been fully and timely paid, settled or properly reserved for and reflected on the Company Financial Statements.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are no Liens with respect to Taxes on the assets or business of the Company or any of its [Affiliates / Subsidiaries] other than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(1) is now, nor ever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agreement or arrangement relating to the sharing, allocation or indemnification of Taxes or net operating losses, Tax credits or other Tax benefits, and (2) has any Liability for Taxes of any Person [(other than its subsidiaries)] under Treasury Regulation Section Section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 None of the Company or any of its [Affiliates / Subsidiaries] has 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filing consolidated Tax Returns for United States federal income Tax purposes [(except for the group of which the Company is the common parent)].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 / Subsidiaries] has duly and timely withheld any amounts owed with respect to employees, independent contractors, creditors, stockholders, foreign corporations, nonresident aliens, foreign corporations, third parties, and United States real property interests, and has duly and timely paid proper and accurate amounts to the appropriate Governmental Authority for all periods through the date hereof in compliance with all Tax withholding provisions of applicable federal, state, local and foreign Laws (including, without limitation, income, social security, and employment Tax withholding for all types of compensation).</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has constituted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"distributing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(within the meaning of Section 355(</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stock intended to qualify for tax-free treatment under Section 355 of the Code (i) in the two (2) years prior to the date of this Agreement (or will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the two (2) years prior to the Closing Date) or (ii)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that otherwise constitutes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"series of related transactions" (within the meaning of Section 355(e) of the Code) that includes the Merger.</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closing agreement under Section 7121 of the Code or any similar provision of state, local or foreign laws, and is not subject to any binding private letter ruling of the IRS or comparable ruling of any Governmental Authority.</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is no contract, plan or arrangement covering any person that would give rise to the payment of any amount that would not be deductible by reason of Section 162(m) of the Code.</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nor any of its [Affiliates / Subsidiaries] has participated, within the meaning of Treasury Laws Section 1.6011–4(c), in any "reportable transaction" within the meaning of Section 6011 of the Code. The Company has disclosed on its Tax Returns all positions taken therein that could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understatement of Tax within the meaning of Section 6662 of the Code (or any similar provision of state, local or foreign Laws).</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"United States real property holding corporation" (within the meaning of Section 897(c)(2) of the Code) during the applicable period specified in Section 897(c)(1)(</w:t>
      </w:r>
      <w:r>
        <w:rPr>
          <w:rFonts w:ascii="Times New Roman" w:hAnsi="Times New Roman" w:eastAsia="Times New Roman" w:cs="Times New Roman"/>
          <w:b/>
          <w:sz w:val="24"/>
        </w:rPr>
        <w:t>A</w:t>
      </w:r>
      <w:r>
        <w:rPr>
          <w:rFonts w:ascii="Times New Roman" w:hAnsi="Times New Roman" w:eastAsia="Times New Roman" w:cs="Times New Roman"/>
          <w:b w:val="0"/>
          <w:sz w:val="24"/>
        </w:rPr>
        <w:t>)(ii) of the Code.</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is required to include any item of income in, or exclude any item of deduction or loss from, taxable income for any taxable period ending after the Closing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(i) change in accounting method under Section 481(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predecessor provision or any similar provision of state, provincial, local or foreign Tax Law)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period ending on or before the Closing Date, (ii) prepaid amount received on or prior to the Closing Date, (iii) "closing agreement" as described in Section 7121 of the Code (or any corresponding or similar provision of state, provincial, local or foreign Tax law) executed on or prior to the Closing Date, or (iv) installment sale or open transaction made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has (i) extended, deferred or delayed the payment of any Taxes under the CARES Act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 (ii)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Paycheck Protection Program Loan pursuant to Section 1102 of the CARES Act, (iii) applied for loan forgiveness pursuant to Section 1106 of the CARES Act, (iv) except as set forth on </w:t>
      </w:r>
      <w:r>
        <w:rPr>
          <w:rFonts w:ascii="Times New Roman" w:hAnsi="Times New Roman" w:eastAsia="Times New Roman" w:cs="Times New Roman"/>
          <w:b w:val="0"/>
          <w:sz w:val="24"/>
        </w:rPr>
        <w:t>Section 4.13(m) of the Disclosure Letter</w:t>
      </w:r>
      <w:r>
        <w:rPr>
          <w:rFonts w:ascii="Times New Roman" w:hAnsi="Times New Roman" w:eastAsia="Times New Roman" w:cs="Times New Roman"/>
          <w:b w:val="0"/>
          <w:sz w:val="24"/>
        </w:rPr>
        <w:t xml:space="preserve">, deferred payment of the employer portion of the United States Federal Insurance Contributions Act, as amended, and Medicare Tax pursuant to Section 2302 of the CARES Act, (v) claimed the employee retention credit pursuant to Section 2301 of the CARES Act, or (vi) had employees teleworking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their regular work location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consistent basis as part of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 / Subsidiaries] is or has been since [date] in conflict with, in default or, with notice, lapse of time or both, would be in default, with respect to or in violation of any (i) statutes, laws, ordinances, rules, regulations or requirements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including any COVID-19 Measure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or (ii) orders, judgments, writs, decrees or injunctions issued by any court, agency or other Governmental Authority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w:t>
      </w:r>
      <w:r>
        <w:rPr>
          <w:rFonts w:ascii="Times New Roman" w:hAnsi="Times New Roman" w:eastAsia="Times New Roman" w:cs="Times New Roman"/>
          <w:b w:val="0"/>
          <w:sz w:val="24"/>
        </w:rPr>
        <w:t>") applicable to the Company or any of its [Affiliates / Subsidiaries] or by which any property or asset of the Company or any of its [Affiliates / Subsidiaries] is bound or affected, including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the Company nor any of its [Affiliates / Subsidiaries] has received any written notice since [date]:</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of any default or violation as described in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the Company or any of its [Affiliates / Subsidiaries]; or</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from any Governmental Authority alleging that the Company or any of its Subsidiaries are not in compliance with any applicable Law or Order.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 / Subsidiaries] have all permits, licenses, authorizations, consents, approvals and franchises from Governmental Entities required to conduct their businesses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The Company and each of its Subsidiaries are in compliance with the terms of such Permits and, as of the date of this Agreement, neither the Company nor any of its Subsidiaries has received written notice from any Governmental Authority threatening to revoke, or indicating that it is investigating whether to revoke, any such Permit.</w:t>
      </w:r>
    </w:p>
    <w:p>
      <w:pPr>
        <w:keepNext w:val="0"/>
        <w:spacing w:before="120" w:after="0" w:line="260" w:lineRule="exact"/>
        <w:ind w:left="2160" w:right="0" w:firstLine="0"/>
        <w:jc w:val="left"/>
      </w:pPr>
      <w:r>
        <w:rPr>
          <w:rFonts w:ascii="Times New Roman" w:hAnsi="Times New Roman" w:eastAsia="Times New Roman" w:cs="Times New Roman"/>
          <w:b w:val="0"/>
          <w:sz w:val="24"/>
        </w:rPr>
        <w:t>Section 4.15.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4.15(</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[Affiliates / Subsidiaries] is and has been in compliance with all applicable Environmental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Action relating to or arising under Environmental Laws that is pending or, to the Knowledge of the Company, threatened against or affecting the Company or any of its [Affiliates /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Company nor its [Affiliates / Subsidiaries] has received since [date] any notice of or entered into or assumed, by contract or operation of Law or otherwise, any obligation, Liability, Order or settlement relating to or arising under Environmental Laws;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facts, circumstances or conditions exist that would reasonably be expected to result in the Company and its [Affiliates / Subsidiaries] incurring Environmental Liabilities;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have been no Releases of Hazardous Materials on properties since they were owned, operated or leased by the Company or any of its [Affiliates / Subsidiaries] (or previously).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4.15(b) of the Disclosure Letter</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Company and each of its [Affiliates / Subsidiaries] has obtained and currently maintains all Permits necessary under Environmental Laws for their operations ("</w:t>
      </w: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investigation, nor any Action pending or threatened against or affecting the Company or any of its [Affiliates / Subsidiaries] or any real property owned, operated or leased by the Company or any of its [Affiliates / Subsidiaries] to revoke such Environmental Permits;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Company nor any of its [Affiliates / Subsidiaries] has received any written notice from any Person to the effect that there is lacking any Environmental Permit required under Environmental Law for the current use or operation of any property owned, operated or leased by the Company or any of its [Affiliates / Subsidiaries]; and</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execution and delivery of this Agreement by the Company, nor the consummation by the Company of the transactions contemplated hereby, nor compliance by the Company with any of the provisions hereof, will result in the termination or revocation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termination or cancellation under, any Environmental Permit.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4.15(c) of the Disclosure Letter</w:t>
      </w:r>
      <w:r>
        <w:rPr>
          <w:rFonts w:ascii="Times New Roman" w:hAnsi="Times New Roman" w:eastAsia="Times New Roman" w:cs="Times New Roman"/>
          <w:b w:val="0"/>
          <w:sz w:val="24"/>
        </w:rPr>
        <w:t>, none of the Owned Real Property, Leased Real Property, or Products of the Company, nor of any of its current or prior [Affiliates / Subsidiaries] nor of any of their respective predecessors, have contained or currently contain any asbestos or asbestos-containing materials, polychlorinated biphenyls, silica or any other substance listed in the Stockholm Convention on Persistent Organic Pollutants.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[Affiliates / Subsidiaries] owns, or is licensed or otherwise has the right to use (in each case, without payments to third parties and free and clear of any Liens), all Intellectual Property necessary for or material to the conduct of its business as currently conducted and such rights are not subject to termination by any third party. </w:t>
      </w:r>
      <w:r>
        <w:rPr>
          <w:rFonts w:ascii="Times New Roman" w:hAnsi="Times New Roman" w:eastAsia="Times New Roman" w:cs="Times New Roman"/>
          <w:b w:val="0"/>
          <w:sz w:val="24"/>
        </w:rPr>
        <w:t>Section 4.16(</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issued patents, registered trademarks, registered trade names, registered service marks, registered copyrights and in each case applications therefor, and domain names and applications therefor, if any, owned by or licensed to the Company or any of its [Affiliates / Subsidiaries] as of the date of this Agreement. All issued patents, patent applications, registered trademarks, trade names and service marks and, in each case, applications therefor, registered copyrights and applications therefor and domain names and applications therefor owned by the Company or any of its Subsidiaries have been duly registered and/or filed, as applicable, with or issued by each applicable Governmental Authority in each applicable jurisdiction, all necessary affidavits of continuing use have been filed, and all necessary maintenance fees that are due have been paid to continue all such rights in effect. The Company has made available to Parent complete and correct copies of, and </w:t>
      </w:r>
      <w:r>
        <w:rPr>
          <w:rFonts w:ascii="Times New Roman" w:hAnsi="Times New Roman" w:eastAsia="Times New Roman" w:cs="Times New Roman"/>
          <w:b w:val="0"/>
          <w:sz w:val="24"/>
        </w:rPr>
        <w:t>Section 4.16(</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license agreements relating to Intellectual Property to or by which the Company or any of its [Affiliates /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or any of its [Affiliates / Subsidiaries] or any of its or their products or services has infringed upon or otherwise violated, or is infringing upon or otherwise violating, the Intellectual Property rights of any Person. There is no suit, claim, action, investigation or proceeding pending or[, to the Knowledge of the Company,] threatened with respect to, and neither the Company nor any of its [Affiliates / Subsidiaries] has been notified in writing of, any possible infringement or other violation by the Company or any of its [Affiliates / Subsidiaries] or any of its or their products or services of the Intellectual Property rights of any Person and[, to the Knowledge of the Company,] there is no valid basis for any such claim. There is no investigation pending or[, to the Knowledge of the Company,] threatened with respect to any possible infringement or other violation by the Company or any of its [Affiliates / Subsidiaries] or any of its or their products or services of the Intellectual Property rights of any Person.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Knowledge of the Company, ]no Person nor any product or service of any Person is infringing upon or otherwise violating any Intellectual Property rights of the Company or any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execution and delivery of this Agreement, the consummation of the Merger and the other transactions contemplated by this Agreement and the compliance with the provisions of this Agreement do not and will not conflict with, or result in any violation of or default (with or without notice or lapse of time or both) under, or give rise to any right, license or encumbrance relating to, any Intellectual Property owned or used by the Company or any of its [Affiliates / Subsidiaries] or with respect to which the Company or any of its [Affiliates / Subsidiaries] now has or has had any agreement with any third party, or any right of termination, cancellation or acceleration of any Intellectual Property right or obligation set forth in any agreement to or by which the Company or any of its [Affiliates /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 or the loss or encumbrance of any Intellectual Property or material benefit related thereto, or result in the creation of any Lien in or upon any Intellectual Property or right.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its [Affiliates / Subsidiaries] have taken reasonable measures to maintain the confidentiality of their Intellectual Property and every Person employed by the Company or any of its [Affiliates / Subsidiaries], including agents, consultants and independent contractors, who has or had or may in the future have access to confidential or proprietary information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and non-disclosure agreement with the Company or the respective [Affiliates / Subsidiaries]. The Company has provided Parent with copies of all forms of confidentiality and non-disclosure agreement used by the Company and each of its [Affiliates /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former or current members of management or key Personnel of the Company or any of its [Affiliates / Subsidiaries], including all former and current employees, agents, consultants and independent contractors who have contributed to or participated in the conception and development of Intellectual Property owned, intended to be owned or used by the Company or any of its [Affiliates / Subsidiaries], have assigned or otherwise transferred to the Company or any of its [Affiliates / Subsidiaries] all ownership and other rights of any nature whatsoever (to the extent permitted by Law) of such Person in any Intellectual Property owned, intended to be owned or used by the Company or any of its [Affiliates / Subsidiaries]. None of the former or current members of management or key Personnel of the Company or any of its [Affiliates / Subsidiaries], including all former and current employees, agents, consultants and independent contractors who have contributed to or participated in the conception and development of Intellectual Property owned, intended to be owned or used by the Company or any of its [Affiliates / Subsidiaries],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the Company or any of its [Affiliates / Subsidiaries] in connection with the involvement of such Persons in the conception and development of any Intellectual Property owned, intended to be owned or used by the Company or any of its [Affiliates / Subsidiaries], and no such claim has been asserted or[, to the Knowledge of the Company, ]threatened. [To the Knowledge of the Company, ]none of the current employees of the Company or any of its [Affiliates / Subsidiaries] has any patents issued or applications pending for any device, process, design or invention of any kind now used or needed by the Company or any of its [Affiliates / Subsidiaries] in furtherance of their business as currently conducted, which patents or applications have not been assigned to the Company or any of its [Affiliates /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and each of its Subsidiaries has good, marketable, and valid title to, or in the case of leased property and leased tangible assets, valid leasehold interests in, all of the real property and tangible assets used in the conduct of its business and all such property and assets, other than real property and assets in which the Company or any of its Subsidiaries has leasehold interests, are free and clear of all Liens, except for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4.17(b) of the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real property and interests in real property currently owned by the Company or any of its Subsidiaries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xml:space="preserve">") and leased by the Company or any of its Subsidiaries, including the terms of each lease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xml:space="preserve">") and the Company has made available to Parent true, correct and complete copies of each of the Contracts relating to such Owned Real Property and Leased Real Property. With respect to each Leased Real Property, neither the Company nor any of its Subsidiaries has subleased, licensed or otherwise granted anyone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use or occupy such Leased Real Property or any portion thereof. The Company and each of its Subsidiaries enjoy peaceful and undisturbed possession of each Owned Real Property and Leased Real Property. Each Owned Real Property and Leased Real Property is in good condition and has been maintained in good repair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standards generally followed with respect to similar properties, and satisfactorily serves the purposes for which it is used in the business of the Company and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4.18 of the Disclosure Letter</w:t>
      </w:r>
      <w:r>
        <w:rPr>
          <w:rFonts w:ascii="Times New Roman" w:hAnsi="Times New Roman" w:eastAsia="Times New Roman" w:cs="Times New Roman"/>
          <w:b w:val="0"/>
          <w:sz w:val="24"/>
        </w:rPr>
        <w:t xml:space="preserve"> lists as of the date hereof, and the Company has made available to Parent and Merger Sub true, correct and complete copies of each of the following contracts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to which the Company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their respective properties or assets (excluding leases, subleases or other agreements for Leased Real Property, all of which Contracts are disclosed in </w:t>
      </w:r>
      <w:r>
        <w:rPr>
          <w:rFonts w:ascii="Times New Roman" w:hAnsi="Times New Roman" w:eastAsia="Times New Roman" w:cs="Times New Roman"/>
          <w:b w:val="0"/>
          <w:sz w:val="24"/>
        </w:rPr>
        <w:t>Section 4.17(b) of the Disclosure Letter</w:t>
      </w:r>
      <w:r>
        <w:rPr>
          <w:rFonts w:ascii="Times New Roman" w:hAnsi="Times New Roman" w:eastAsia="Times New Roman" w:cs="Times New Roman"/>
          <w:b w:val="0"/>
          <w:sz w:val="24"/>
        </w:rPr>
        <w:t xml:space="preserve">, and excluding Employee Plans, all of which are disclosed in </w:t>
      </w:r>
      <w:r>
        <w:rPr>
          <w:rFonts w:ascii="Times New Roman" w:hAnsi="Times New Roman" w:eastAsia="Times New Roman" w:cs="Times New Roman"/>
          <w:b w:val="0"/>
          <w:sz w:val="24"/>
        </w:rPr>
        <w:t>Section 4.9(</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including full and accurate summaries of the material terms and conditions of any and all oral Contracts of the Company:</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that would be required to be filed by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contract" pursuant to Item 601(b)(10) of Regulation S-K under the Securities Act or disclosed by the Company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or group of related Contracts for the purchase or lease of services, products, materials, supplies, goods, equipment, or other assets providing for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annual payments by the Company in excess of $[_____], including any and all purchase orders; or (B) which give rise to anticipated receipts by the counterparty to the Contract of more than $[_____] in any calendar year, in each case that cannot be terminated on more than ninety (90) days' notice without payment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in excess of $[_____];</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involving the obligation of the Company to sell products or services pursuant to which the aggregate payments to become due to the Company exceeds $[_____] annually;</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relating to the acquisition or disposition of any material business (whether by merger, stock sale, asset sale, or otherwise) pursuant to which the Company has material continuing obligations following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relating to any swap, forward, futures, warrant, option or other derivative transaction;</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appointing any agent to act on behalf of the Company or any power of attorney;</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option, license, franchise or similar Contract;</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employment, severance, retention, change in control or similar Contract with any current or former director, officer or employee with the title of [vice president] or higher of the Company in respect of which the Company has or could reasonably be expected to have ongoing payment obligations after the Closing Date;</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between the Company, on the one hand, and any of its Affiliates, on the other hand;</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containing provisions that limit the ability of the Company or any of its Subsidiaries (or which, following the consummation of the Merger, could restrict the ability of Parent or any of its Subsidiaries, including the Surviving Corporation and its Subsidiaries) to compete in any business or with any Person or in any geographic area, or to sell, supply or distribute any of the Company's services or products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Contract that provides for or governs the formation, creation, operation, management or control of any strategic partnership, joint venture, joint development, or similar arrangement or partnership; and</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arrangements entered into solely among wholly-owned Subsidiaries of the Company, any Contract that relates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or conditional sale arrangements, the sale, securitization or servicing of loans or loan portfolios, in each case, in connection with which the aggregate actual contingent obligations of the Company and its Subsidiaries under such contract are greater than $[_____].</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Material Contract is valid and binding on the Company or the Subsidiary of the Company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the Company,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The Company, its Subsidiaries and, to the Knowledge of the Company, each other party thereto, have performed and complied with all obligations required to be performed or complied with by them under each Material Contract. There is no default under any Material Contract by the Company or any of its Subsidiaries or, to the Knowledge of the Company,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the Company or any of its Subsidiaries or, to the Knowledge of the Company, by any other party thereto.</w:t>
      </w:r>
    </w:p>
    <w:p>
      <w:pPr>
        <w:keepNext w:val="0"/>
        <w:spacing w:before="120" w:after="0" w:line="260" w:lineRule="exact"/>
        <w:ind w:left="2160" w:right="0" w:firstLine="0"/>
        <w:jc w:val="left"/>
      </w:pPr>
      <w:r>
        <w:rPr>
          <w:rFonts w:ascii="Times New Roman" w:hAnsi="Times New Roman" w:eastAsia="Times New Roman" w:cs="Times New Roman"/>
          <w:b w:val="0"/>
          <w:sz w:val="24"/>
        </w:rPr>
        <w:t>Section 4.19.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and each of its Affiliates, including their employees, directors, agents or other Persons acting on their behalf, have not, directly or indirectly, taken any action that would cause the Company or any of its Affiliates to be in violation of the FCPA, or any other anticorruption or anti-bribery Laws applicable to the Company or any of its Affiliates (collectively with the FCPA, the "</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The Company and its Affiliates, including their employees, directors, agents or other persons acting on their behalf, have not, directly or indirectly, corruptly given, loaned, paid, promised, offered or authorized payment of money or anything of value to any "foreign official" as defined in the FCPA or, in violation of applicable Law, to any other government official, to secure any improper advantage or to obtain or retain business for any Person or to achieve any other purpose prohibited by the Anticorruption Laws. The Company and each Affiliate has established and implemented reasonable internal controls and procedures intended to ensure compliance with the Anticorruption Laws.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Company and its [Affiliates / Subsidiaries] maintain policies of insurance, including property, fire, workers' compensation, products Liability, directors' and officers' Liability and other casualty and Liability insurance, that is in form and amount as customary for the Company's and its [Affiliates / Subsidiaries] types of business and as may be additionally required under the terms of any Contract or agreement. </w:t>
      </w:r>
      <w:r>
        <w:rPr>
          <w:rFonts w:ascii="Times New Roman" w:hAnsi="Times New Roman" w:eastAsia="Times New Roman" w:cs="Times New Roman"/>
          <w:b w:val="0"/>
          <w:sz w:val="24"/>
        </w:rPr>
        <w:t>Section 4.20 of the Disclosure Letter</w:t>
      </w:r>
      <w:r>
        <w:rPr>
          <w:rFonts w:ascii="Times New Roman" w:hAnsi="Times New Roman" w:eastAsia="Times New Roman" w:cs="Times New Roman"/>
          <w:b w:val="0"/>
          <w:sz w:val="24"/>
        </w:rPr>
        <w:t xml:space="preserve"> sets forth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insurance policies and fidelity bonds maintained by the Company and its [Affiliates / Subsidiaries] as of the date of this Agreement, including coverage amounts, annualized premiums, coverage limitations, deductibles applicable to each such policy, and all claims made on such policies within the past three (3) years;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any self-insurance program or similar alternative insurance measures created or entered into by the Company and any of its [Affiliates / Subsidiaries]; and (iii) true and complete copies of any insurance coverage recommendations received by the Company and any of its [Affiliates / Subsidiaries] from any insurance consultant or broker during the past three years. Each insurance policy and bond is in full force and effect, all premiums due and payable thereon have been paid, and the Company and its [Affiliates / Subsidiaries] are in full compliance with the terms of such policies and bonds.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Advisor's Opinion.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Prior to the execution of this Agreement, the Company Board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from its financial advisor, [name] (the "</w:t>
      </w:r>
      <w:r>
        <w:rPr>
          <w:rFonts w:ascii="Times New Roman" w:hAnsi="Times New Roman" w:eastAsia="Times New Roman" w:cs="Times New Roman"/>
          <w:b/>
          <w:sz w:val="24"/>
        </w:rPr>
        <w:t>Company Financial Advisor</w:t>
      </w:r>
      <w:r>
        <w:rPr>
          <w:rFonts w:ascii="Times New Roman" w:hAnsi="Times New Roman" w:eastAsia="Times New Roman" w:cs="Times New Roman"/>
          <w:b w:val="0"/>
          <w:sz w:val="24"/>
        </w:rPr>
        <w:t xml:space="preserve">") to the effect that, as of the date of such opinion and based upon and subject to the matters set forth therein, the Merger Consideration to be received by the holders of Company Common Stock is fair to such holders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point of 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copy of such opinion has been delivered to Parent prior to the date hereof. As of the date of this Agreement, such opinion has not been rescinded, repudiated or qualified.</w:t>
      </w:r>
    </w:p>
    <w:p>
      <w:pPr>
        <w:keepNext w:val="0"/>
        <w:spacing w:before="120" w:after="0" w:line="260" w:lineRule="exact"/>
        <w:ind w:left="2160" w:right="0" w:firstLine="0"/>
        <w:jc w:val="left"/>
      </w:pPr>
      <w:r>
        <w:rPr>
          <w:rFonts w:ascii="Times New Roman" w:hAnsi="Times New Roman" w:eastAsia="Times New Roman" w:cs="Times New Roman"/>
          <w:b w:val="0"/>
          <w:sz w:val="24"/>
        </w:rPr>
        <w:t>Section 4.22.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Other than the Company Financial Advisor, no agent, broker, investment banker, financial advisor or other firm or Person, whose fees and expenses shall be paid by the Company, is or shall be entitled to receive any brokerage, finder's, financial advisor's, transaction or other fee or commission in connection with this Agreement or the transactions contemplated hereby based upon agreements made by or on behalf of the Company or any of its Affiliates.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the Company Financial Advisor's engagement letter has been furnished to Parent.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4.23.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 Approval Requirement.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only vote of the stockholders of the Company required to adopt the agreement of merger (as such term is used in Section 251 of the DGCL (8 Del. C. § 251)) contained in this Agreement and approve the Merger is the affirmative vote of the holders of not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the Company Common Stock (the "</w:t>
      </w:r>
      <w:r>
        <w:rPr>
          <w:rFonts w:ascii="Times New Roman" w:hAnsi="Times New Roman" w:eastAsia="Times New Roman" w:cs="Times New Roman"/>
          <w:b/>
          <w:sz w:val="24"/>
        </w:rPr>
        <w:t>Stockholder Approval</w:t>
      </w:r>
      <w:r>
        <w:rPr>
          <w:rFonts w:ascii="Times New Roman" w:hAnsi="Times New Roman" w:eastAsia="Times New Roman" w:cs="Times New Roman"/>
          <w:b w:val="0"/>
          <w:sz w:val="24"/>
        </w:rPr>
        <w:t>"). No other vote of the stockholders of the Company is required by Law, the Certificate of Incorporation or Bylaws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Section 4.24.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 Takeover Statutes.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has taken all actions necessary to exempt the Merger, this Agreement and the other transactions contemplated by this Agreement from the restrictions on business combinations and voting requirements contained in Section 203 of the DGCL (8 Del. C. § 203). No other anti-takeover or other similar statute or regulation applies to the Merger, this Agreement, or any of the other transactions contemplated by this Agreement. As of the date of this Agreement, the Company does not have in effect any "poison pill" or shareholder rights plan.</w:t>
      </w:r>
    </w:p>
    <w:p>
      <w:pPr>
        <w:keepNext w:val="0"/>
        <w:spacing w:before="120" w:after="0" w:line="260" w:lineRule="exact"/>
        <w:ind w:left="2160" w:right="0" w:firstLine="0"/>
        <w:jc w:val="left"/>
      </w:pPr>
      <w:r>
        <w:rPr>
          <w:rFonts w:ascii="Times New Roman" w:hAnsi="Times New Roman" w:eastAsia="Times New Roman" w:cs="Times New Roman"/>
          <w:b w:val="0"/>
          <w:sz w:val="24"/>
        </w:rPr>
        <w:t>Section 4.25.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and Suppliers.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Section 4.25 of the Disclosure Letter</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list of the top 20 customers and top 20 suppliers of the Company and its Subsidiaries during its fiscal year ended December 31, and indicates with respect to each the name, address and dollar volume of business with the Company or Subsidiary (including the primary categories, based on purchases or sales, of products bought or sold). None of the Company or its Subsidiaries is required to provide any material bonding or other financial security arrangements in connection with its transactions with any customer or supplier required to be disclosed on </w:t>
      </w:r>
      <w:r>
        <w:rPr>
          <w:rFonts w:ascii="Times New Roman" w:hAnsi="Times New Roman" w:eastAsia="Times New Roman" w:cs="Times New Roman"/>
          <w:b w:val="0"/>
          <w:sz w:val="24"/>
        </w:rPr>
        <w:t>Section 4.25 of the Disclosure Letter</w:t>
      </w:r>
      <w:r>
        <w:rPr>
          <w:rFonts w:ascii="Times New Roman" w:hAnsi="Times New Roman" w:eastAsia="Times New Roman" w:cs="Times New Roman"/>
          <w:b w:val="0"/>
          <w:sz w:val="24"/>
        </w:rPr>
        <w:t xml:space="preserve">. Since the Financial Statement Date, no customer or supplier required to be disclosed on </w:t>
      </w:r>
      <w:r>
        <w:rPr>
          <w:rFonts w:ascii="Times New Roman" w:hAnsi="Times New Roman" w:eastAsia="Times New Roman" w:cs="Times New Roman"/>
          <w:b w:val="0"/>
          <w:sz w:val="24"/>
        </w:rPr>
        <w:t>Section 4.25 of the Disclosure Letter</w:t>
      </w:r>
      <w:r>
        <w:rPr>
          <w:rFonts w:ascii="Times New Roman" w:hAnsi="Times New Roman" w:eastAsia="Times New Roman" w:cs="Times New Roman"/>
          <w:b w:val="0"/>
          <w:sz w:val="24"/>
        </w:rPr>
        <w:t xml:space="preserve"> has terminated or failed to renew its relationship with, or materially reduced its purchases from or sales to, the Company or any of its Subsidiaries.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with Affiliates.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disclosed on </w:t>
      </w:r>
      <w:r>
        <w:rPr>
          <w:rFonts w:ascii="Times New Roman" w:hAnsi="Times New Roman" w:eastAsia="Times New Roman" w:cs="Times New Roman"/>
          <w:b w:val="0"/>
          <w:sz w:val="24"/>
        </w:rPr>
        <w:t>Section 4.26 of the Disclosure Letter</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none of the customers, suppliers, distributors or sales representatives of the Company are Affiliates of the Company or of any of its officers, directors, stockholders, or any immediate family member of any officer, director, or Affiliate of the Company ("</w:t>
      </w:r>
      <w:r>
        <w:rPr>
          <w:rFonts w:ascii="Times New Roman" w:hAnsi="Times New Roman" w:eastAsia="Times New Roman" w:cs="Times New Roman"/>
          <w:b/>
          <w:sz w:val="24"/>
        </w:rPr>
        <w:t>Related Person</w:t>
      </w:r>
      <w:r>
        <w:rPr>
          <w:rFonts w:ascii="Times New Roman" w:hAnsi="Times New Roman" w:eastAsia="Times New Roman" w:cs="Times New Roman"/>
          <w:b w:val="0"/>
          <w:sz w:val="24"/>
        </w:rPr>
        <w:t xml:space="preserve">"); (b) none of the properties or assets of the Company are owned or used by or leased to any Affiliates of the Company or of any of its officers, directors or stockholders; (c) no Affiliate of the Company or of any of its officers, directors or stockholders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Company agreement; and (d) no Affiliate of the Company or of any of its officers, directors or stockholders provides any legal, accounting or other services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Section 4.27.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Privacy and Data Security.</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4.27(</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of the types of Personal Data or highly-sensitive information that Company and its Subsidiaries collects or transmits through:</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its products or service offerings,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any website or other platforms it maintains, operates or uses in the conduct of its business.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Company and its Subsidiaries is, and at all times has been, in compliance with all:</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PCI Requirements,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applicable payment card brand, card association, payment processor and bank rules and requirements,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Privacy Agreements, and</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federal, state, local and foreign laws, rules and regulations pertaining to sales and marketing practices, including, without limitation, the CAN-SPAM Act, the Telephone Consumer Protection Act, and the Telemarketing Sales Rule.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implemented Privacy and Data Security Policies that are no less rigorous than industry best practices.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is in compliance with, and has always complied with, any statutory and fiduciary obligations to safeguard the privacy of Personal Data that it collects, uses, transmits or processes through its products or service offerings, including its websites or platforms that it maintains, operates or uses in the ordinary conduct of its business.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satisfies any statutory and fiduciary obligations they have to provide notice to website visitors or obtain consent for their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use of monitoring features such as cookies or tags.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Company and its Subsidiaries have made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correct, and complete copy of each Privacy and Data Security Policy in effect at any time since the respective inceptions of the Company and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At all times, each of the Company and its Subsidiaries has been and is in compliance with all of its Privacy and Data Security Policies.</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the execution, delivery or performance of this Agreement, nor the consummation of any of the transactions contemplated under this Agreement will violate any of the Privacy Agreements, Privacy and Data Security Policies or any applicable Privacy Laws. Each of the Company and its Subsidiaries has delivered to Buyer accurate and complete copies of all of the Privacy Agreements.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[Affiliates / Subsidiaries] has not, and currently does not, market its products and services to any persons under the age of 13, and none of the Company or its Subsidiaries knowingly collect Personal Data from any persons under the age of 13.</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is no pending, nor has there ever been any, complaint, audit, proceeding, investigation, or claim against any of the Company or its Subsidiaries initiated by any person or entity, any Governmental Entity, foreign or domestic or any regulatory or self-regulatory entity alleging that any Data Activity of any of the Company or its Subsidiaries: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applicable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Privacy Agreements,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violates any Privacy and Data Security Policies, or</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unfair, deceptive, or misleading trade practice.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 all times, the Company and its Subsidiaries have taken all reasonable steps (including, without limitation, implementing, maintaining, and monitoring compliance with government-issued or industry standard measures with respect to administrative, technical and physical security) to ensure that all Personal Data in its possession or control is protected against damage, loss, and against unauthorized access, acquisition, use, modification, disclosure or other misuse. To the knowledge of the Company, there has been no unauthorized access, use, or disclosure of Personal Data in the possession or control of the Company or any of its Subsidiaries and any of its contractors with regard to any Personal Data obtained from or on behalf of the Company or any of its Subsidiaries, nor has there been any unauthorized intrusions or breaches of security into any systems of the Company or any of its Subsidiaries.</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Subsidiaries contractually requires all third parties, including vendors, Affiliates, and other persons providing services to it that have access to or receive Personal Data from or on behalf of it to comply with all applicable Privacy Laws, and to take all reasonable steps to ensure that all Personal Data in such third parties' possession or control is protected against damage, loss, and against unauthorized access, acquisition, use, modification, disclosure or other misuse.</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4.27(h) of the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Data Centers and the geographic location of each such Data Center. None of the Company and its Subsidiaries has, nor currently does, use any third-party Data Centers or hosting-providers to store or process any Personal Data.</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None of the Company and its Subsidiaries has offered any services that store, transmit or process Personal Data in, and no Data Center owned by it has stored, transmitted or processed Personal Data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geographical location that is outside of the continental United States. None of the Company and its [Affiliates / Subsidiaries] has previously stored, transmitted, processed or made available any Personal Data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jurisdiction located outside of the continental United States.</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established administrative safeguards that set forth the specific individuals who can access Seller's internal network and systems, including its software and hardware.</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implemented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password protection process for its internal network and systems that utilizes strong, complex passwords that are routinely changed and are combined with one or more verification methods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multi-factor authentication system.</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utilized data encryption methods that are no less rigorous than industry best practices to secure its network and systems from unauthorized access, including encryption of Personal Data and any other nonpublic information stored on mobile media or transmitted over any public networks or wireless networks.</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adopted in the ordinary conduct of its business, policies, procedures and risk management processes to ensure the physical security of its facilities and computing environments, and that are no less rigorous than industry best practices and applicable Privacy Laws.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Company and its Subsidiaries has secured and maintained control of all physical access points, maintained effective identification procedures, ensured visibility in all high-risk areas, and has adopted policies that ensure the adequate treatment of sensitive information in public space, including, without limitation, restrictions relating to the use of monitors in open areas, keeping laptops and other retrievable items out of accessible spaces, printing in secure areas, effective mail center screening and distribution procedures and secure trash and electronic equipment disposal methods.</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the Company and its Subsidiaries has adopted policies to identify Personal Data or any other nonpublic information that are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backup, and to specify the frequency of such backups. Each of the Company and its Subsidiaries has backed up its sensitive information using secure data backup storage systems and has limited access to the backed-up information to only such authorized persons or employees who are identified in its respective policies as having the authority to access such backed-up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products or service offerings of each of the Company and its Subsidiaries contain mechanisms such as firewall, antivirus protection, web filtering or other functions that are no less rigorous than industry best practices to lower the risk of infection from viruses or malicious routines and codes that can destroy, modify or diminish, or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effect on, its respective products or services, including its programs, equipment and devices, any part of its internal networks or systems, Personal Data or any other nonpublic information. The products or service offerings contain no disabling code, "time bombs," time-out or deactivation functions that may terminate operations, diminish the product or services, or result in them performing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manner. The products or service offerings are free of any "viruses" including, but not limited to, "trojan horses" or "worms" that may destroy or corrupt data, and the products or service offerings do not contain any unknown code, scripts or tags, or "back doors" that could enable unauthorized access.</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4.27(n) of the Disclosure Letter</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audits or checks that each of the Company and its Subsidiaries, or any third party on behalf of any of them, has performed in the prior five (5) years, any individuals or parties who conducted the audits, and results of any such audits. Each of the Company and its Subsidiaries, in the ordinary conduct of its business, has performed regular audits of its information security controls, system and procedures that are no less rigorous than industry best practices to assess its compliance with its Privacy and Data Security Policies, and has provided Buyer with complete and accurate records of the audit results.</w:t>
      </w:r>
    </w:p>
    <w:p>
      <w:pPr>
        <w:keepNext w:val="0"/>
        <w:spacing w:before="120" w:after="0" w:line="260" w:lineRule="exact"/>
        <w:ind w:left="2160" w:right="0" w:firstLine="0"/>
        <w:jc w:val="left"/>
      </w:pPr>
      <w:r>
        <w:rPr>
          <w:rFonts w:ascii="Times New Roman" w:hAnsi="Times New Roman" w:eastAsia="Times New Roman" w:cs="Times New Roman"/>
          <w:b w:val="0"/>
          <w:sz w:val="24"/>
        </w:rPr>
        <w:t>Section 4.28.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Sufficiency of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assets that the Company and its Subsidiaries will continue to have good and valid title to, or the right to use, following the Closing constitute all of the assets satisfactory for the conduct of the business and operations of the Company and its Subsidiaries as currently conducted. The structures and material equipment included in such assets are in satisfactory repair and operating condition, subject only to ordinary wear and tear, and are adequate and suitable for the purposes for which they are presently being used or held for use in all material respects. There are no facts or conditions affecting any assets material to the business that interfere with the use, occupancy or operation of such assets in any material respect.</w:t>
      </w:r>
    </w:p>
    <w:p>
      <w:pPr>
        <w:keepNext w:val="0"/>
        <w:spacing w:before="120" w:after="0" w:line="260" w:lineRule="exact"/>
        <w:ind w:left="2160" w:right="0" w:firstLine="0"/>
        <w:jc w:val="left"/>
      </w:pPr>
      <w:r>
        <w:rPr>
          <w:rFonts w:ascii="Times New Roman" w:hAnsi="Times New Roman" w:eastAsia="Times New Roman" w:cs="Times New Roman"/>
          <w:b w:val="0"/>
          <w:sz w:val="24"/>
        </w:rPr>
        <w:t>Section 4.29.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Disclosure.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No representation or warranty of the Company in this Agreement or in any exhibit, certificate, or schedule attached or furnished, contains, or on the Closing Date will contain, any untrue statement of material fact or omits, or on the Closing Date will omit, to state any fact necessary in order to make the statements contained therein, in light of the circumstances in which they are made, not misleading. All such statements, representations, warranties, exhibits, certificates, and schedules shall be true and complete in all material respects on and as of the Closing Date as though made on that date. The Company has no Knowledge of any fact that has specific application to the Company (other than general economic or industry conditions) and that may materially adversely affect the assets, business, prospects, financial condition or results of operations of the Company that has not been set forth in this Agreement, the Company SEC Filings, or the Disclosure Letter.</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PARENT AND MERGER SUB.</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Parent and Merger Sub represent and warrant to the Company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Each of Parent and Merger Sub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jurisdiction of its incorporation and has the requisite corporate power to carry on its business as now conducted.</w:t>
      </w:r>
    </w:p>
    <w:p>
      <w:pPr>
        <w:keepNext w:val="0"/>
        <w:spacing w:before="120" w:after="0" w:line="260" w:lineRule="exact"/>
        <w:ind w:left="216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Each of Parent and Merger Sub has all necessary corporate power and authority to enter into this Agreement and to consummate the Merger and other transactions contemplated by this Agreement. The execution and delivery of this Agreement by Parent and Merger Sub and the consummation by Parent and Merger Sub of the transactions contemplated hereby in accordance with the DGCL have been duly and validly authorized by all necessary corporate action on the part of Parent and Merger Sub and no other corporate proceedings on the part of Parent or Merger Sub are necessary to authorize this Agreement or to consummate the Merger and the other transactions contemplated by this Agreement (subject, in respect of the Merger, to the adoption of this Agreement by Parent, as the sole stockholder of Merger Sub). This Agreement has been duly executed and delivered by Parent and Merger Sub and, assuming due authorization, execution and delivery of this Agreement by the Company,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each of Parent and Merger Sub, enforceable in accordance with its terms against each of Parent and Merger Sub, except as enforceability may be limited by bankruptcy, insolvency, reorganization, moratorium or other similar laws relating to creditors' rights generally and by general principles of equity.</w:t>
      </w:r>
    </w:p>
    <w:p>
      <w:pPr>
        <w:keepNext w:val="0"/>
        <w:spacing w:before="120" w:after="0" w:line="260" w:lineRule="exact"/>
        <w:ind w:left="216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Supplied.</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information supplied by Parent or Merger Sub in writing expressly for inclusion in the Proxy Statement will not, at the time the Proxy Statement is mailed to the Company's stockholders, or at the time of the Stockholders Meeting, or at the time of any amendment or supplement thereto (as amended and supplemented at such time),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required to be stated therein or necessary in order to make the statements made therein, in the light of the circumstances under which they were made, not misleading. Neither Parent nor Merger Sub makes any representation or warranty with respect to any information supplied by any other Person for use in the Proxy Statement.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execution and delivery of this Agreement by Parent and Merger Sub and the consummation by Parent and Merger Sub of the transactions contemplated hereby require no consent, approval, authorization or filing with or notice to any Governmental Authority, other than (i) the filing of the Certificate of Merger with the Delaware Secretary of State and appropriate documents with the relevant authorities of other states in which Parent is qualified to do business; (ii) compliance with any applicable requirements of the HSR Act and any applicable foreign competition laws, compliance with any applicable requirements of the Securities Act, the Exchange Act and any other U.S. state or federal securities laws; and (iii) any actions or filings the absence of which are not reasonably likely to prevent, materially delay or materially impair the ability of each of Parent and Merger Sub to consummate the Merger and the other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execution, delivery and performance of this Agreement by Parent and Merger Sub and the consummation of the Merger and the other transactions contemplated by this Agreement do not and will not (with or without notice or lapse of time or both) (i) contravene, conflict with, or result in any violation or breach of any provision of the certificate of incorporation or bylaws of Parent or Merger Sub; (ii) assuming compliance with the matters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applicable Law or Order; or (iii) require any consent or approval under, violate, conflict with, result in any breach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Parent, Merger Sub or any other Subsidiary of Parent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they or any of their respective properties or assets may be bound or affected, with such exceptions, in the case of each of clauses (ii) and (iii) of this section, would not reasonably be expected to prevent, materially delay or materially impair the ability of Parent and Merger Sub to consummate the Merger and the other transactions contemplated by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 of the Company Pending the Merger.</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covenants and agrees that, during the period from the date of this Agreement until the Effective Time, except with the prior written consent of Parent, or as expressly contemplated by this Agreement, or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xml:space="preserve">, or as required by Law, the business of the Company and its Subsidiaries shall be conducted in the ordinary course of business consistent with past practice and the Company and its Subsidiaries shall use their reasonable best efforts to comply with all applicable Laws and to the extent consistent therewith, use their reasonable best efforts to preserve their business organizations intact and maintain existing relations and goodwill with customers, suppliers, distributors, creditors, lessors, licensors, licensees, Governmental Authorities, employees, agents, consultants;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during any period of full or partial suspension of operations related to, the Company may take such actions as are reasonably necessary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 the health and safety of directors, officers, employees, agents, consultants, and contractors or (B) respond to third-party supply or service disruptions caused by COVID-19 or any COVID-19 Measure;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following any such suspension, to the extent that the Company took any actions that caused deviations from its business being conducted in the ordinary course of business consistent with past practice, to resume conducting its business in the ordinary course of business consistent with past practice in all material respects as soon as reasonably practicable and (ii) use reasonable best efforts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 in all material respects with material applicable Laws, (B) preserve intact in all material respects its business organizations and relationships with its material suppliers, customers, Governmental Authorities and other material business relations and (C) keep available the services of its officers and key employees. Without limiting the generality of the foregoing, from the date of this Agreement until the Effective Time, except with the prior written consent of Parent, or as expressly contemplated by this Agreement, or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Letter</w:t>
      </w:r>
      <w:r>
        <w:rPr>
          <w:rFonts w:ascii="Times New Roman" w:hAnsi="Times New Roman" w:eastAsia="Times New Roman" w:cs="Times New Roman"/>
          <w:b w:val="0"/>
          <w:sz w:val="24"/>
        </w:rPr>
        <w:t>, or as required by Law, the Company will not and will not permit its Subsidiaries to:</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amend or propose any change to its Certificate of Incorporation or Bylaws or other similar governing documents;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merge or consolidate the Company or any of its Subsidiaries with any other Person, except for any such transactions among wholly-owned Subsidiaries of the Company, or restructure, reorganize or completely or partially liquidate or otherwise enter into any agreements or arrangements imposing material changes or restrictions on its assets, operations or businesses;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acquire assets outside of the ordinary course of business from any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or purchase price in the aggregate in excess of $[_____] in any transaction or series of related transactions, other than acquisitions pursuant to Contracts in effect as of the date of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for the issuance of shares upon the exercise of employee plan options outstanding on the date of this Agreement, issue, sell, pledge, dispose of, grant, transfer, encumber, or authorize the issuance, sale, pledge, disposition, grant, transfer, lease, license, guarantee or encumbrance of, any shares of the Company Common Stock or other Company stock or stock of any of its Subsidiaries (other than the issuance of shares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wholly-owned Subsidiary of the Company to the Company or another wholly-owned Subsidiary), or securities convertible or exchangeable into or exercisable for any shares of such capital stock, or any options, warrants or other rights of any kind to acquire any shares of such capital stock or such convertible or exchangeable securities;</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create or incur any Lien on any assets of the Company or any of its Subsidiaries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w:t>
      </w:r>
    </w:p>
    <w:p>
      <w:pPr>
        <w:keepNext w:val="0"/>
        <w:spacing w:before="120" w:after="0" w:line="260" w:lineRule="exact"/>
        <w:ind w:left="2520" w:right="0" w:firstLine="0"/>
        <w:jc w:val="left"/>
      </w:pPr>
      <w:r>
        <w:rPr>
          <w:rFonts w:ascii="Times New Roman" w:hAnsi="Times New Roman" w:eastAsia="Times New Roman" w:cs="Times New Roman"/>
          <w:b w:val="0"/>
          <w:sz w:val="24"/>
        </w:rPr>
        <w:t>(6)</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make any loans, advances, guarantees or capital contributions to or investments in any Person (other than the Company or any direct or indirect wholly-owned Subsidiary of the Company) in excess of $[_____] in the aggregate;</w:t>
      </w:r>
    </w:p>
    <w:p>
      <w:pPr>
        <w:keepNext w:val="0"/>
        <w:spacing w:before="120" w:after="0" w:line="260" w:lineRule="exact"/>
        <w:ind w:left="2520" w:right="0" w:firstLine="0"/>
        <w:jc w:val="left"/>
      </w:pPr>
      <w:r>
        <w:rPr>
          <w:rFonts w:ascii="Times New Roman" w:hAnsi="Times New Roman" w:eastAsia="Times New Roman" w:cs="Times New Roman"/>
          <w:b w:val="0"/>
          <w:sz w:val="24"/>
        </w:rPr>
        <w:t>(7)</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declare, set aside, make or pay any dividend or other distribution, payable in cash, stock, property or otherwise, with respect to any of its capital stock (except for dividends paid by any direct or indirect wholly-owned Subsidiary to the Company or to any other direct or indirect wholly-owned Subsidiary) or enter into any Contract with respect to the voting of its capital stock;</w:t>
      </w:r>
    </w:p>
    <w:p>
      <w:pPr>
        <w:keepNext w:val="0"/>
        <w:spacing w:before="120" w:after="0" w:line="260" w:lineRule="exact"/>
        <w:ind w:left="2520" w:right="0" w:firstLine="0"/>
        <w:jc w:val="left"/>
      </w:pPr>
      <w:r>
        <w:rPr>
          <w:rFonts w:ascii="Times New Roman" w:hAnsi="Times New Roman" w:eastAsia="Times New Roman" w:cs="Times New Roman"/>
          <w:b w:val="0"/>
          <w:sz w:val="24"/>
        </w:rPr>
        <w:t>(8)</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reclassify, split, combine, subdivide or redeem, purchase or otherwise acquire, directly or indirectly, any of its capital stock or securities convertible or exchangeable into or exercisable for any shares of its capital stock;</w:t>
      </w:r>
    </w:p>
    <w:p>
      <w:pPr>
        <w:keepNext w:val="0"/>
        <w:spacing w:before="120" w:after="0" w:line="260" w:lineRule="exact"/>
        <w:ind w:left="2520" w:right="0" w:firstLine="0"/>
        <w:jc w:val="left"/>
      </w:pPr>
      <w:r>
        <w:rPr>
          <w:rFonts w:ascii="Times New Roman" w:hAnsi="Times New Roman" w:eastAsia="Times New Roman" w:cs="Times New Roman"/>
          <w:b w:val="0"/>
          <w:sz w:val="24"/>
        </w:rPr>
        <w:t>(9)</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incur, or enter into, amend, modify or terminate any Contract with respect to, any Indebtedness for borrowed money or guarantee, or enter into, amend, modify or terminate any guarantee of, such Indebtedness of another Person, or issue, sell, enter into, amend, modify or terminate any debt securities or warrants or other rights to acquire any debt security of the Company or any of its Subsidiaries,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Indebtedness for borrowed money incurred in the ordinary course of business consistent with past practices not to exceed $[_____] in the aggregate; (B) Indebtedness for borrowed money incurred in replacement of existing Indebtedness for borrowed money on terms substantially consistent with or more beneficial than the Indebtedness being replaced; (C) guarantees, incurred in compliance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by the Company of Indebtedness of wholly-owned Subsidiaries of the Company; or (D) interest rate swaps that the Company or any of its Subsidiaries enter into on customary commercial terms consistent with past practice and not to exceed $[_____] in notional amount in the aggregate;</w:t>
      </w:r>
    </w:p>
    <w:p>
      <w:pPr>
        <w:keepNext w:val="0"/>
        <w:spacing w:before="120" w:after="0" w:line="260" w:lineRule="exact"/>
        <w:ind w:left="2520" w:right="0" w:firstLine="0"/>
        <w:jc w:val="left"/>
      </w:pPr>
      <w:r>
        <w:rPr>
          <w:rFonts w:ascii="Times New Roman" w:hAnsi="Times New Roman" w:eastAsia="Times New Roman" w:cs="Times New Roman"/>
          <w:b w:val="0"/>
          <w:sz w:val="24"/>
        </w:rPr>
        <w:t>(10)</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provided in the capital budgets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)(10) of the Disclosure Letter</w:t>
      </w:r>
      <w:r>
        <w:rPr>
          <w:rFonts w:ascii="Times New Roman" w:hAnsi="Times New Roman" w:eastAsia="Times New Roman" w:cs="Times New Roman"/>
          <w:b w:val="0"/>
          <w:sz w:val="24"/>
        </w:rPr>
        <w:t xml:space="preserve"> and consistent therewith, make or authorize any capital expenditure in excess of $[_____] in the aggregate during any 12-month period;</w:t>
      </w:r>
    </w:p>
    <w:p>
      <w:pPr>
        <w:keepNext w:val="0"/>
        <w:spacing w:before="120" w:after="0" w:line="260" w:lineRule="exact"/>
        <w:ind w:left="2520" w:right="0" w:firstLine="0"/>
        <w:jc w:val="left"/>
      </w:pPr>
      <w:r>
        <w:rPr>
          <w:rFonts w:ascii="Times New Roman" w:hAnsi="Times New Roman" w:eastAsia="Times New Roman" w:cs="Times New Roman"/>
          <w:b w:val="0"/>
          <w:sz w:val="24"/>
        </w:rPr>
        <w:t>(11)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make any change in any financial accounting principles, methods or practices (including any Tax accounting policies or procedures) or any of its methods of reporting income, deductions or other material items for financial or Tax accounting purposes, in each case except for any such change required by GAAP or applicable Law, including Regulation S-X under the 1934 Act;</w:t>
      </w:r>
    </w:p>
    <w:p>
      <w:pPr>
        <w:keepNext w:val="0"/>
        <w:spacing w:before="120" w:after="0" w:line="260" w:lineRule="exact"/>
        <w:ind w:left="2520" w:right="0" w:firstLine="0"/>
        <w:jc w:val="left"/>
      </w:pPr>
      <w:r>
        <w:rPr>
          <w:rFonts w:ascii="Times New Roman" w:hAnsi="Times New Roman" w:eastAsia="Times New Roman" w:cs="Times New Roman"/>
          <w:b w:val="0"/>
          <w:sz w:val="24"/>
        </w:rPr>
        <w:t>(12)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settle any litigation or other proceedings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$[_____] or any obligation or Liability of the Company in excess of such amount,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that would result in (I) the imposition of any writ, judgment, decree, settlement, award, injunction or similar order of any Governmental Authority that would restrict the future activity or conduct of the Company or any of its Subsidiaries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or violation of the rights of any Person by the Company or any of its Subsidiaries, or (C) that is brought by any current, former or purported holders of any capital stock or debt securities of the Company or any of its Subsidiaries relating to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(13)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other than in the ordinary course of business consistent with past practice,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amend, modify or terminate any Material Contract or Intellectual Property contract, (B) take or omit to take any action that would cause any Intellectual Property, including registrations thereof or applications for registration, to lapse, be abandoned or cancelled, or fall into the public domain, or (C) cancel, modify or waive any debts or claims held by it or waive any rights having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$[_____];</w:t>
      </w:r>
    </w:p>
    <w:p>
      <w:pPr>
        <w:keepNext w:val="0"/>
        <w:spacing w:before="120" w:after="0" w:line="260" w:lineRule="exact"/>
        <w:ind w:left="2520" w:right="0" w:firstLine="0"/>
        <w:jc w:val="left"/>
      </w:pPr>
      <w:r>
        <w:rPr>
          <w:rFonts w:ascii="Times New Roman" w:hAnsi="Times New Roman" w:eastAsia="Times New Roman" w:cs="Times New Roman"/>
          <w:b w:val="0"/>
          <w:sz w:val="24"/>
        </w:rPr>
        <w:t>(14)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make any material Tax election or material change in any Tax election, change or consent to change the Company's or any of its Subsidiaries' method of accounting for Tax purposes, (B) file any amended Tax Return, (C) enter into any settlement or compromise of any Tax Liability of the Company or any of its Subsidiaries, (D) extend or waive the application of any statute of limitations regarding the assessment or collection of any Tax, other than in the ordinary course of business consistent with past practice, or (E) enter into any Tax indemnification, sharing, allocation or reimbursement agreement or similar agreements, arrangements or understandings (other than any commercial Contract entered into in the ordinary course of business that does not relate principally to Taxes);</w:t>
      </w:r>
    </w:p>
    <w:p>
      <w:pPr>
        <w:keepNext w:val="0"/>
        <w:spacing w:before="120" w:after="0" w:line="260" w:lineRule="exact"/>
        <w:ind w:left="2520" w:right="0" w:firstLine="0"/>
        <w:jc w:val="left"/>
      </w:pPr>
      <w:r>
        <w:rPr>
          <w:rFonts w:ascii="Times New Roman" w:hAnsi="Times New Roman" w:eastAsia="Times New Roman" w:cs="Times New Roman"/>
          <w:b w:val="0"/>
          <w:sz w:val="24"/>
        </w:rPr>
        <w:t>(15)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6.1(</w:t>
      </w:r>
      <w:r>
        <w:rPr>
          <w:rFonts w:ascii="Times New Roman" w:hAnsi="Times New Roman" w:eastAsia="Times New Roman" w:cs="Times New Roman"/>
          <w:b/>
          <w:sz w:val="24"/>
        </w:rPr>
        <w:t>a</w:t>
      </w:r>
      <w:r>
        <w:rPr>
          <w:rFonts w:ascii="Times New Roman" w:hAnsi="Times New Roman" w:eastAsia="Times New Roman" w:cs="Times New Roman"/>
          <w:b w:val="0"/>
          <w:sz w:val="24"/>
        </w:rPr>
        <w:t>)(15) of the Disclosure Letter</w:t>
      </w:r>
      <w:r>
        <w:rPr>
          <w:rFonts w:ascii="Times New Roman" w:hAnsi="Times New Roman" w:eastAsia="Times New Roman" w:cs="Times New Roman"/>
          <w:b w:val="0"/>
          <w:sz w:val="24"/>
        </w:rPr>
        <w:t xml:space="preserve"> or as otherwise required by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 or provide any severance or termination payments or benefits to any of its Subsidiaries, directors, officers or employees, (B) increase the compensation, bonus or pension, welfare, severance or other benefits of, pay any bonus to, or make any new equity awards to any of its or its Subsidiaries' directors, officers or employees, (C) establish, adopt, amend or terminate any Employee Plan or amend the terms of any outstanding equity-based awards, (D) take any action to accelerate the vesting or payment, or fund or in any other way secure the payment, of compensation or benefits under any of the Employee Plans, (E) change any actuarial or other assumptions used to calculate funding obligations with respect to any Employee Plan or to change the manner in which contributions to such plans are made or the basis on which such contributions are determined, except as may be required by GAAP, (F) forgive any loans to any of its or of any of its Subsidiaries' directors, officers or employees, (G) terminate the employment (other than for cause) of any Business Employee, or hire any Company or Subsidiary employee, except for hiring in the ordinary course of business to fill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vacancy, provided that the Company shall first obtain Parent's written consent before the hiring of any (I) management or executive personnel, (II) individual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compensation of over $[_____], or (III) group of individuals for positions having annual base compensation in the aggregate of over $[_____], or (H) enter into any negotiations concerning any collective 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with respect to any Business Employees;</w:t>
      </w:r>
    </w:p>
    <w:p>
      <w:pPr>
        <w:keepNext w:val="0"/>
        <w:spacing w:before="120" w:after="0" w:line="260" w:lineRule="exact"/>
        <w:ind w:left="2520" w:right="0" w:firstLine="0"/>
        <w:jc w:val="left"/>
      </w:pPr>
      <w:r>
        <w:rPr>
          <w:rFonts w:ascii="Times New Roman" w:hAnsi="Times New Roman" w:eastAsia="Times New Roman" w:cs="Times New Roman"/>
          <w:b w:val="0"/>
          <w:sz w:val="24"/>
        </w:rPr>
        <w:t>(16)</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voluntarily abandon, dispose of, or permit to lapse any Permit material to the business of the Company and of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in the ordinary course of business consistent with past practice or (B) as required by applicable Law;</w:t>
      </w:r>
    </w:p>
    <w:p>
      <w:pPr>
        <w:keepNext w:val="0"/>
        <w:spacing w:before="120" w:after="0" w:line="260" w:lineRule="exact"/>
        <w:ind w:left="2520" w:right="0" w:firstLine="0"/>
        <w:jc w:val="left"/>
      </w:pPr>
      <w:r>
        <w:rPr>
          <w:rFonts w:ascii="Times New Roman" w:hAnsi="Times New Roman" w:eastAsia="Times New Roman" w:cs="Times New Roman"/>
          <w:b w:val="0"/>
          <w:sz w:val="24"/>
        </w:rPr>
        <w:t>(17)</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take any action or omit to take any action that is reasonably likely to result in any of the conditions precedent to the consummation of the Merger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and the other transactions contemplated hereby not being satisfied; or</w:t>
      </w:r>
    </w:p>
    <w:p>
      <w:pPr>
        <w:keepNext w:val="0"/>
        <w:spacing w:before="120" w:after="0" w:line="260" w:lineRule="exact"/>
        <w:ind w:left="2520" w:right="0" w:firstLine="0"/>
        <w:jc w:val="left"/>
      </w:pPr>
      <w:r>
        <w:rPr>
          <w:rFonts w:ascii="Times New Roman" w:hAnsi="Times New Roman" w:eastAsia="Times New Roman" w:cs="Times New Roman"/>
          <w:b w:val="0"/>
          <w:sz w:val="24"/>
        </w:rPr>
        <w:t>(18)</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agree, authorize or commit to do any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Prior to making any written material broad-based communications to the directors, officers or employees of the Company or any of its Subsidiaries pertaining to compensation or benefit matters that are affected by the transactions contemplated by this Agreement, the Company shall provide Parent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intended communication, Parent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review and comment on the communication, and Parent and the Company shall cooperate in providing any such mutually agreeable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Nothing contained in this Agreement is intended to give Parent, directly or indirectly, the right to control or direct the Company's or its Subsidiaries' operations prior to the Effective Time, and nothing contained in this Agreement is intended to give the Company, directly or indirectly, the right to control or direct Parent's or its Subsidiaries' operations. Prior to the Effective Time, each of Parent and the Company shall exercise, consistent with the terms and conditions of this Agreement, complete control and supervision over its and its Subsidiaries' respective operations.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Solicitation; Board Recommendation.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in this Agreement to the contrary, the Company shall not, nor shall it authorize or permit any of its Subsidiaries to, nor shall it authorize or permit any director, officer or employee of the Company or any of its Subsidiaries or any investment banker, attorney, accountant or other advisor or agent or Representative of the Company or any of its Subsidiaries to, directly or indirectly,</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solicit, initiate, knowingly encourage or knowingly facilitate any Acquisition Proposal or any inquiry, offer, or indication of interest that could reasonably be expected to lead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or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enter into, engage in, continue or otherwise participate in any discussions or negotiations relating to any Acquisition Proposal, or furnish to any Person any information relating to the Company or any of its Subsidiaries or provide access to the properties, books and records or any confidential information or data of the Company or any of its Subsidiaries to any Person with respect to, or otherwise cooperate in any way with any Person regarding, any Acquisition Proposal;</w:t>
      </w:r>
    </w:p>
    <w:p>
      <w:pPr>
        <w:keepNext w:val="0"/>
        <w:spacing w:before="200" w:after="0" w:line="260" w:lineRule="exact"/>
        <w:ind w:left="2520" w:right="0" w:firstLine="0"/>
        <w:jc w:val="both"/>
      </w:pP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as to the limitations set forth in (1) and (2), that at any time prior to obtaining the Stockholder Approval,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written unsolicited Acquisition Proposal that the Company Board determines in good faith constitutes or could reasonably be expected to lead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and which Acquisition Proposal did not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any other provision of this Agreement, the Company may, and may permit and authorize its Representatives and its Subsidiaries and its Subsidiaries' Representatives to, in each case subject to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the other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furnish information with respect to the Company and its Subsidiaries to the Person making such Acquisition Proposal (and its Representatives)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which contains terms that are no less restrictive than those contained in the confidentiality agreement between Parent and the Company dated [date] (as it may be amended from time to time, the "</w:t>
      </w: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 xml:space="preserve">"); provided that all such information had been provided or made available, or is concurrently provided or made available, to Parent, and (B) participate in discussions or negotiations with, and only with, the Person making such Acquisition Proposal (and its Representatives) regarding such Acquisition Proposal. Without limiting the generality of the foregoing, it is understood that any violation of the restrictions set forth in the preceding sentence by any director, officer or employee of the Company or any of its Subsidiaries or any investment banker, attorney, accountant or other advisor or agent or Representative of the Company or any of its Subsidiaries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by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Neither the Company Board nor any committee thereof shall (or shall agree or resolve to):</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withdraw or modify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adverse to Parent or Merger Sub, or propose publicly to withdraw or modify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adverse to Parent or Merger Sub, the recommendation or declaration of advisability by such Company Board or any such committee of this Agreement or the Merger (any such action or any resolution or agreement to take such action being referred to herein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Adverse Recommendation Change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recommend, declare advisable or propose to recommend or declare advisable, the approval or adoption of any Acquisition Proposal or resolve or agree to take any such action, or adopt or approve any Acquisition Proposal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cause or permit the Company to enter into any letter of intent, memorandum of understanding, agreement in principle, acquisition agreement, merger agreement, option agreement, joint venture agreement, partnership agreement or other agreement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Acquisition Agreement</w:t>
      </w:r>
      <w:r>
        <w:rPr>
          <w:rFonts w:ascii="Times New Roman" w:hAnsi="Times New Roman" w:eastAsia="Times New Roman" w:cs="Times New Roman"/>
          <w:b w:val="0"/>
          <w:sz w:val="24"/>
        </w:rPr>
        <w:t xml:space="preserve">") constituting or related to, or which is intended to or is reasonably likely to lead to, any Acquisition Proposal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or resolve or agree to take any such action.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Notwithstanding the foregoing, at any time prior to the Stockholder Approval, the Company Board may, in response to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that has not been withdrawn,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Company Board determines in good faith, after consultation with its outside legal counsel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of nationally recognized reputation, that the failure to do so is reasonably likely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its fiduciary duties to the stockholders of the Company under applicable Law; and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xml:space="preserve"> that the Company Board may not effect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unless (</w:t>
      </w:r>
      <w:r>
        <w:rPr>
          <w:rFonts w:ascii="Times New Roman" w:hAnsi="Times New Roman" w:eastAsia="Times New Roman" w:cs="Times New Roman"/>
          <w:b/>
          <w:sz w:val="24"/>
        </w:rPr>
        <w:t>A</w:t>
      </w:r>
      <w:r>
        <w:rPr>
          <w:rFonts w:ascii="Times New Roman" w:hAnsi="Times New Roman" w:eastAsia="Times New Roman" w:cs="Times New Roman"/>
          <w:b w:val="0"/>
          <w:sz w:val="24"/>
        </w:rPr>
        <w:t>) the Company Board shall have first provided prior written notice to Parent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Adverse Recommendation Change Notice</w:t>
      </w:r>
      <w:r>
        <w:rPr>
          <w:rFonts w:ascii="Times New Roman" w:hAnsi="Times New Roman" w:eastAsia="Times New Roman" w:cs="Times New Roman"/>
          <w:b w:val="0"/>
          <w:sz w:val="24"/>
        </w:rPr>
        <w:t xml:space="preserve">") that it is prepared to effect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which notice shall attach the most current version of any written agreement relating to the transaction that constitutes such Superior Proposal, and (B) Parent does not make, within five (5) Business Days after the receipt of such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that would, in the reasonable good faith judgment of the Company Board (after consultation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of national reputation and outside legal counsel) cause the offer previously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to no longer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Superior Proposal (it being understood and agreed that any amendment or modification of such Superior Proposal shall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Adverse Recommendation Change Notice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five (5) Business Day period).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Company agrees that, during the five (5) Business Day period prior to its effecting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the Company and its Representatives shall negotiate in good faith with Parent and its Representatives regarding any revisions to the terms of the Merger and the other transactions contemplated by this Agreement proposed by Parent.</w:t>
      </w:r>
    </w:p>
    <w:p>
      <w:pPr>
        <w:keepNext w:val="0"/>
        <w:spacing w:before="200" w:after="0" w:line="260" w:lineRule="exact"/>
        <w:ind w:left="2520" w:right="0" w:firstLine="0"/>
        <w:jc w:val="both"/>
      </w:pPr>
      <w:r>
        <w:rPr>
          <w:rFonts w:ascii="Times New Roman" w:hAnsi="Times New Roman" w:eastAsia="Times New Roman" w:cs="Times New Roman"/>
          <w:b w:val="0"/>
          <w:sz w:val="24"/>
        </w:rPr>
        <w:t>For more information on Transactions Search, click here.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addition to the obligations of the Company set forth in </w:t>
      </w:r>
      <w:r>
        <w:rPr>
          <w:rFonts w:ascii="Times New Roman" w:hAnsi="Times New Roman" w:eastAsia="Times New Roman" w:cs="Times New Roman"/>
          <w:b w:val="0"/>
          <w:sz w:val="24"/>
        </w:rPr>
        <w:t xml:space="preserve">paragraphs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the Company shall, as promptly as possible and in any event within twenty-four (24) hours after the receipt thereof, advise Parent orally and in writing 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Acquisition Proposal or any request for information or inquiry or other communication that the Company reasonably believes could lead to or contemplates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terms and conditions of such Acquisition Proposal, request or inquiry (including any subsequent amendment or other modification to such terms and conditions) and the identity of the Person making any such Acquisition Proposal, request or inquiry. Commencing upon the provision of any notice referred to above, the Company (or its outside counsel)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at mutually agreeable times, advise and confer with Parent (or its outside counsel) regarding the progress of negotiations concerning any Acquisition Proposal, the material resolved and unresolved issues related thereto and any other matters identified with reasonable specificity by Parent (or its outside counsel) and the material details (including material amendments or proposed amendments as to price and other material terms) of any such Acquisition Proposal, request or inquiry and (B) promptly upon receipt or delivery thereof, provide Parent (or its outside counsel) with copies of all documents and material written or electronic communications relating to any such Acquisition Proposal (including the financing thereof), request or inquiry exchanged between the Company, its Subsidiaries or any of their respective officers, directors, employees, investment bankers, attorneys, accountants or other advisors or Representatives, on the one hand, and the Person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or any of its Affiliates, or their respective officers, directors, employees, investment bankers, attorneys, accountants or other advisors or Representatives, on the other hand.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Nothing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or elsewhere in this Agreement shall prohibit the Company from (i) taking and disclosing to its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contemplated by Rule 14d-9 (17 C.F.R. 240.14d-9) and Rule 14e-2(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(17 C.F.R. 240.14e-2) promulgated under the Exchange Act or (ii) making any disclosure to its stockholders if, in the good faith judgment of the Company Board, upon consultation with its outside counsel, such disclosure is required by applicable Law;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in no event shall the Company or the Company Board or any committee thereof take, or agree or resolve to take any action prohibited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Information.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From and after the date of this Agreement, the Company shall (i) give to Parent and Parent's Representatives access to the offices, properties, books, records, documents, directors, officers and employees of the Company and its Subsidiaries during normal business hours, (ii) furnish to Parent and its Representatives such financial, tax and operating data and other information as Parent and its Representatives may reasonably request (including the work papers of [the Company's independent accountants] upon receipt of any required consent from [the Company's independent accountants]), and (iii) instruct the Company's Representatives to cooperate with Parent and Parent's Representatives in Parent's investigation;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Company may restrict the foregoing access to the extent that (i) any applicable Law requires the Company to restrict or prohibit access to any such properties or information, (ii) the disclosure of such information to Parent or its Representatives would violate confidentiality obligations owed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such confidentiality obligations were in effect prior to the execution and delivery of this Agreement, or (iii) such restriction is required to comply with any COVID-19 Measure.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investigation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shall be conducted in such manner as not to interfere unreasonably with the conduct of the business of the Company. Parent hereby agrees that it shall treat any such information in accordance with the Confidentiality Agreement. The Confidentiality Agreement shall survive any termination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Information obtained by Parent or Merger Sub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prejudice any of Parent's rights or remedies at Law or in equity.</w:t>
      </w:r>
    </w:p>
    <w:p>
      <w:pPr>
        <w:keepNext w:val="0"/>
        <w:spacing w:before="120" w:after="0" w:line="260" w:lineRule="exact"/>
        <w:ind w:left="180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Efforts to Closing; Government Filings.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terms and conditions of this Agreement, each of the Company and Parent shall use their reasonable best efforts to take, or cause to be taken, all actions and to do, or cause to be done, and to assist and cooperate with the other Parties in doing, all things necessary, proper or advisable under applicable Law to consummate the Merger and the other transactions contemplated by this Agreement, including (i) the obtaining of all necessary actions or nonactions, waivers, consents and approvals from Governmental Authorities and the making of all necessary registrations and filings (including filings with Governmental Authorities, if any) and the taking of all reasonable steps as may be necessary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waiver from, or to avoid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by, any Governmental Authorities, (ii) the delivery of required notices to, and the obtaining of required consents or waivers from, third parties and (iii) the execution and delivery of any additional instruments necessary to consummate the Merger and other transactions contemplated hereby and to fully carry out the purposes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of the Company and Parent shall as soon as reasonably practicable make any filings with or notifications to the FTC and the DOJ pursuant to the HSR Act and any other Governmental Authority as may be required by any other Antitrust Law in respect of the Merger and the other transactions contemplated by this Agreement. In the event that the FTC or the DOJ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Additional Information and Documentary Material under the HSR Act in relation to the Merger and other transactions contemplated by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w:t>
      </w:r>
      <w:r>
        <w:rPr>
          <w:rFonts w:ascii="Times New Roman" w:hAnsi="Times New Roman" w:eastAsia="Times New Roman" w:cs="Times New Roman"/>
          <w:b w:val="0"/>
          <w:sz w:val="24"/>
        </w:rPr>
        <w:t>"), each of the Company and Parent shall take such measures as may be reasonably necessary to limit the scope of such Request, certify substantial compliance with such Request and otherwise respond to and seek to resolve any requests for information, documents, data or testimony made by the FTC or the DOJ under the HSR Act.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of the Company and Parent shall use its reasonable best efforts to take, or cause to be taken, all other actions and do, or cause to be done, all other things necessary, proper or advisable: (i) to secure clearance under all applicable Antitrust Laws (including the expiration or termination of any applicable waiting period thereunder) of the Merger and the other transactions contemplated by this Agreement by [date] (the "</w:t>
      </w:r>
      <w:r>
        <w:rPr>
          <w:rFonts w:ascii="Times New Roman" w:hAnsi="Times New Roman" w:eastAsia="Times New Roman" w:cs="Times New Roman"/>
          <w:b/>
          <w:sz w:val="24"/>
        </w:rPr>
        <w:t>Outside Date</w:t>
      </w:r>
      <w:r>
        <w:rPr>
          <w:rFonts w:ascii="Times New Roman" w:hAnsi="Times New Roman" w:eastAsia="Times New Roman" w:cs="Times New Roman"/>
          <w:b w:val="0"/>
          <w:sz w:val="24"/>
        </w:rPr>
        <w:t>"); and (ii) to prevent the entry of, and to have vacated, lifted, reversed or overturned, any decree, judgment, injunction or other order relating to any applicable Antitrust Law that would prevent, prohibit, restrict or delay the consummation of the Merger and the other transactions contemplated by this Agreement; and the Company will, in respect of each case of clauses (i) and (ii), agree to accept any undertaking or condition, to enter into any consent decree or hold separate order, to make any divestiture, to accept any operational restriction or limitation, or to take any other action that Parent reasonably determines is necessary in order to satisfy any applicable Antitrust Law that would prevent the consummation of the Merger and the other transactions contemplated by this Agreement by the Outside Date.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shall be interpreted to prohibit, restrict, limit or restrain Parent from engaging in litigation, including litigation to prevent the imposition by any Governmental Authority of any undertaking, condition, consent decree, hold separate order, divestiture, operational restriction or limitation or other action by any Governmental Authority that, if effected, would reasonably be expected to restrict, limit, restrain or impair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Parent's ability to own, operate, retain or change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portion of the assets, licenses, operations, rights, product lines, businesses or interest therein of the Company or any of its Subsidiaries or other Affiliates from and after the Effective Time or any of the assets, licenses, operations, rights, product lines, businesses or interest therein of Parent or any of its Subsidiaries or other Affiliates (including, without limitation, by requiring any sale, divestiture, transfer, license, lease, disposition of or encumbrance or hold separate arrangement with respect to any such assets, licenses, operations, rights, product lines, businesses or interest therein) or (B) Parent's ability to vote, transfer, receive dividends or otherwise exercise full ownership rights with respect to the stock of the Surviving Corporation. Parent shall have the sole and exclusive right to direct and control any such litigation, with counsel of its own choosing, and the Company shall reasonably cooperate with Parent with respect thereto. Notwithstanding anything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to the contrary, in no event shall Parent or the Company be obligated to agree to any such imposition of remedy by any Governmental Authority that is not conditional on the consummation of the Merger and the other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to the contrary, with respect to the matters covered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it is agreed that Parent, after consulting with the Company, shall make all decisions, lead all discussions, negotiations and other proceedings, and coordinate all activities with respect to any requests that may be made by, or any actions, consents, undertakings, approvals, or waivers that may be sought by, any Governmental Authority, including determining the manner in which to contest or otherwise respond, by litigation or otherwise, to objections to, or proceedings challenging, the consummation of the Merger and the other transactions contemplated by this Agreement. The Company agrees to take such reasonable actions as are deemed prudent by Parent to secure needed approvals from any Governmental Authority and to assist Parent in litigating or otherwise contesting objections to, or proceedings challenging, the consummation of the Merger and the other transactions contemplated by this Agreement. The Company shall not permit any of its Representatives to participate in any meeting with any Governmental Authority in respect of any filings, investigation, proceeding or other inquiry unless it consults with Parent in advance and, to the extent permitted by such Governmental Authority, gives Parent the opportunity to attend and participate thereat. Parent shall keep the Company informed with respect to communications with any Governmental Authority, and will, to the extent reasonably practicable and not prohibited by such Governmental Authority, give the Company the opportunity to attend and, consistent with the provisions of this subparagraph, participate thereat. The Company agrees that, at the sole discretion and direction of Parent, it shall agree to any and all divestitures or other remedies relating to itself or any of its Subsidiaries that are necessary to ensure the termination or expiration of the waiting period under the HSR Act or the obtaining of any other approvals or consents required from any Governmental Authority under any applicable Antitrust Law to consummate the Merger and the other transactions contemplated by this Agreement; provided, that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obligate the Company to agree to any divestiture or any other remedy not conditioned on the consummation of the Merger and the other transactions contemplated by this Agreement where such divestiture or other remedy would involve any cost to the Company that is not reimbursed by Parent.</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anything in this Agreement to the contrary, neither Parent nor any of its Affiliates shall be required to agree or consent to any structural or conduct remedy in connection with the Merger transaction.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Exculpation and Insurance.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Parent and Merger Sub agree that all rights to indemnification, advancement of expenses and exculpation from Liabilities for acts or omissions occurring at or prior to the Effective Time now existing in favor of the current or former directors or officers of the Company and its Subsidiaries as provided in their respective certificates of incorporation or bylaws (or comparable organizational documents) shall be assumed by the Surviving Corporation in the Merger, without further action, at the Effective Time, and shall survive the Merger and shall continue in full force and effect in accordance with their terms, and Parent shall cause the Surviving Corporation and its successors and assigns to comply with and honor the foregoing obligations without modification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the Surviving Corporation or any of its successors or assigns (i) consolidates with or merges into any other Person and is not the continuing or surviving corporation or entity of such consolidation or merger or (ii) transfers or conveys all or substantially all its properties and assets to any Person, or if Parent dissolves the Surviving Corporation, then, and in each such case, Parent shall cause proper provision to be made so that the successors and assigns of the Surviving Corporation assume the obligations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Parent shall obtain, or cause to be obtained, as of the Effective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"tail" insurance policy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claims period of six years from the Effective Time with respect to directors' and officers' Liability insurance covering each Person currently covered by the Company's directors' and officers' liability insurance policy for acts or omissions occurring prior to the Effective Time on terms that are no less favorable than those of such policy of the Company in effect on the date of this Agreement, which insurance shall, prior to the Closing, be in effect and prepaid for such six-year period; provided that in no event shall Parent or the Surviving Corporation be required to pay, with respect to the entire six-year period following the Effective Time, premiums for insurance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which in the aggregate exceed [200]% of the aggregate premiums paid by the Company for the current year for such purpose (which premiums for such period are hereby represented and warranted by the Company to be $[_____]); provided that Parent shall nevertheless be obligated to provide such coverage, with respect to the entire six-year period following the Effective Time, as may be obtained for such [200]% amount.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obligations of Parent and the Surviving Corporation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shall survive the Effective Time and the consummation of the Merger and shall not be terminated or modified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adversely affect the rights of any indemnified party to whom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applies without the consent of such affected indemnified party. Notwithstanding anything herein to the contrary, (i) the obligations of Parent and the Surviving Corporation or its successor shall be subject to any limitation imposed by applicable Law (including any limitation on the Company's ability to indemnify its own directors and officers) and (ii) Parent shall have no obligation to maintain the existence of the Surviving Corporation following the Effective Time.</w:t>
      </w:r>
    </w:p>
    <w:p>
      <w:pPr>
        <w:keepNext w:val="0"/>
        <w:spacing w:before="120" w:after="0" w:line="260" w:lineRule="exact"/>
        <w:ind w:left="180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Matters.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Prior to the Effective Time, the Company will, and will cause its Subsidiaries to, honor in accordance with their terms all existing Employee Plans. As of the Effective Time the obligations of the Company and its Subsidiaries under each Employee Plan and employment agreement shall continue as obligations of the Surviving Corporation and its Subsidiaries, respectively.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 and after the Effective Time, Parent shall cause the Surviving Corporation and its Subsidiaries to pay promptly or provide when due all compensation and benefits earned through or prior to the Effective Time as provided pursuant to the terms of any Employee Plan (and expressly assume the obligations thereunder). Parent and the Company agree that the Surviving Corporation and its Subsidiaries shall pay promptly or provide when due all compensation and benefits required to be paid pursuant to the terms of any employment agreement (and expressly assume the obligations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limiting any additional rights that any employee may have under any employment agreement or Employee Plan, Parent shall cause the Surviving Corporation and each of its Subsidiaries,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commencing at the Effective Time and ending on the first anniversary thereof (or such longer period provided for in any such employment agreement or Employee Plan), to maintain the severance-related provisions of existing Employee Plans and to provide 100% of the cash severance payments required thereunder, reduced by any severance payments otherwise required under existing severance and employment agreements or applicable Law, to any Affected Employee terminated during that twelve-month period (or such longer period provided for in any such employment agreement or Employee Plan) (unless no such reduction is permitted or provided for).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limiting any additional rights that any employee may have under any employment agreement or Employee Plan, Parent shall cause the Surviving Corporation and each of its Subsidiaries, for the period commencing at the Effective Time and ending on the first anniversary thereof, to maintain for any individual who is actively employed by the Company or any of its Subsidiaries immediately prior to the Effective Time (the "</w:t>
      </w:r>
      <w:r>
        <w:rPr>
          <w:rFonts w:ascii="Times New Roman" w:hAnsi="Times New Roman" w:eastAsia="Times New Roman" w:cs="Times New Roman"/>
          <w:b/>
          <w:sz w:val="24"/>
        </w:rPr>
        <w:t>Affected Employees</w:t>
      </w:r>
      <w:r>
        <w:rPr>
          <w:rFonts w:ascii="Times New Roman" w:hAnsi="Times New Roman" w:eastAsia="Times New Roman" w:cs="Times New Roman"/>
          <w:b w:val="0"/>
          <w:sz w:val="24"/>
        </w:rPr>
        <w:t xml:space="preserve">") (other than employees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collective bargaining agreement) (i) compensation levels (such term to include salary, bonus opportunities and commissions) that in the aggregate are no less favorable, (ii) Employee Plans that in the aggregate are no less favorable, and (iii) severance plans that are no less favorable, than the overall compensation levels and Employee Plans, and the Severance Plans, respectively, to which such Affected Employees are entitled immediately prior to the Effective Time, and employees covered by collective bargaining agreements shall be provided with such benefits as shall be required under the terms of any applicable collective bargaining agreement; provided, however, subject to the foregoing, that nothing herein shall prevent the amendment or termination of any Employee Plan or interfere with the Surviving Corporation's right or obligation to make such changes as are necessary to conform with applicable Law. Without limiting any additional rights that any employee may have under any employment agreement or Employee Plan after the expiration of such one (1)-year period, Parent shall provide Affected Employees (other than those covered by collective bargaining agreements) with employee benefits that are, in the aggregate, no less favorable than those employee benefits provided to similarly situated employees of the Parent or its Subsidiaries; provided that, notwithstanding any of the provisions set forth above, nothing herein shall require the establishment, amendment or continuation of any stock option, restricted stock, stock purchase, employee stock ownership or any other equity-based plan or program and the value of benefits of any such program shall not be included for purposes of determining whether (i), (ii) or (iii) above in the aggregate is "no less favorable."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Affected Employees shall be given credit for all service with the Company and its Subsidiaries, to the same extent as such service was credited for such purpose by the Company, under each employee benefit plan, program or arrangement, including the vacation policies, of Parent or its Subsidiaries in which such Affected Employees are eligible to participate; provided, however, that no such service shall be credited for purposes of determining benefit accruals with respect to any defined benefit pension plan except for any plan formerly maintained by the Company to the extent such service is recognized under such plan or any successor thereof. With respect to each such employee benefit plan of Parent or its Subsidiaries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"welfare benefit plan" (as defined in Section 3(1) of ERISA), the Parent or its Subsidiaries shall (</w:t>
      </w:r>
      <w:r>
        <w:rPr>
          <w:rFonts w:ascii="Times New Roman" w:hAnsi="Times New Roman" w:eastAsia="Times New Roman" w:cs="Times New Roman"/>
          <w:b/>
          <w:sz w:val="24"/>
        </w:rPr>
        <w:t>a</w:t>
      </w:r>
      <w:r>
        <w:rPr>
          <w:rFonts w:ascii="Times New Roman" w:hAnsi="Times New Roman" w:eastAsia="Times New Roman" w:cs="Times New Roman"/>
          <w:b w:val="0"/>
          <w:sz w:val="24"/>
        </w:rPr>
        <w:t>) cause there to be waived any pre-existing condition or eligibility limitations and (b) to the extent administratively feasible, give effect, in determining any deductible and maximum out-of-pocket limitations, to claims incurred and amounts paid by, and amounts reimbursed to, Affected Employees under similar plans maintained by the Company and its Subsidiaries immediately prior to the Closing Date.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any accrued but unused vacation time to which any Affected Employee is entitled pursuant to the vacation policy applicable to such Affected Employee immediately prior to the Closing Date, Parent and its Subsidiaries shall assume the Liability for such accrued vacation and allow such Affected Employee to use such accrued vacation in accordance with the provisions of the applicable vacation policy and documented in the applicable personnel files and records related to such Affected Employee.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Nothing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expressed or implied, shall (i) be treated as the establishment, amendment or modification of any Employee Plan or any employee benefit plan maintained by Parent or any of its Subsidiaries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Parent Plan</w:t>
      </w:r>
      <w:r>
        <w:rPr>
          <w:rFonts w:ascii="Times New Roman" w:hAnsi="Times New Roman" w:eastAsia="Times New Roman" w:cs="Times New Roman"/>
          <w:b w:val="0"/>
          <w:sz w:val="24"/>
        </w:rPr>
        <w:t xml:space="preserv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limitation on rights to amend, modify, merge or terminate after the Effective Time any Employee Plan or Parent Plan, (ii) give any current or former employee, director or other independent contractor of the Company and its subsidiaries (including any beneficiary or dependent thereof), or any labor organization, union, works council, employee association, trade union, other similar employee representative body, any third-party beneficiary or other rights or (iii) obligate Parent or any of its Affiliates to (</w:t>
      </w:r>
      <w:r>
        <w:rPr>
          <w:rFonts w:ascii="Times New Roman" w:hAnsi="Times New Roman" w:eastAsia="Times New Roman" w:cs="Times New Roman"/>
          <w:b/>
          <w:sz w:val="24"/>
        </w:rPr>
        <w:t>A</w:t>
      </w:r>
      <w:r>
        <w:rPr>
          <w:rFonts w:ascii="Times New Roman" w:hAnsi="Times New Roman" w:eastAsia="Times New Roman" w:cs="Times New Roman"/>
          <w:b w:val="0"/>
          <w:sz w:val="24"/>
        </w:rPr>
        <w:t>) maintain any particular Employee Plan or Parent Plan or (B) retain the employment or services of any current employee, officer, director or other independent contractor of the Company and its Subsidiaries.</w:t>
      </w:r>
    </w:p>
    <w:p>
      <w:pPr>
        <w:keepNext w:val="0"/>
        <w:spacing w:before="120" w:after="0" w:line="260" w:lineRule="exact"/>
        <w:ind w:left="180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Takeover Laws.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take all steps necessary to exclude the applicability of any "fair price," "moratorium," "control share acquisition," "business combination" or other similar anti-takeover statute or regulation enacted under any federal, state, local or foreign Law (collectively, "</w:t>
      </w:r>
      <w:r>
        <w:rPr>
          <w:rFonts w:ascii="Times New Roman" w:hAnsi="Times New Roman" w:eastAsia="Times New Roman" w:cs="Times New Roman"/>
          <w:b/>
          <w:sz w:val="24"/>
        </w:rPr>
        <w:t>Takeover Laws</w:t>
      </w:r>
      <w:r>
        <w:rPr>
          <w:rFonts w:ascii="Times New Roman" w:hAnsi="Times New Roman" w:eastAsia="Times New Roman" w:cs="Times New Roman"/>
          <w:b w:val="0"/>
          <w:sz w:val="24"/>
        </w:rPr>
        <w:t>"), or to assist in any challenge by Parent or Merger Sub to the validity or applicability of any Takeover Laws to the Merger or any other transaction contemplated by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Proxy Statement; Stockholder Approval.</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prepare and file with the SEC, subject to the prior review of Parent, as promptly as reasonably practicable after the date hereof (and in no event later than [_____] days after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Proxy Statement (the "</w:t>
      </w:r>
      <w:r>
        <w:rPr>
          <w:rFonts w:ascii="Times New Roman" w:hAnsi="Times New Roman" w:eastAsia="Times New Roman" w:cs="Times New Roman"/>
          <w:b/>
          <w:sz w:val="24"/>
        </w:rPr>
        <w:t>Preliminary Proxy Statement</w:t>
      </w:r>
      <w:r>
        <w:rPr>
          <w:rFonts w:ascii="Times New Roman" w:hAnsi="Times New Roman" w:eastAsia="Times New Roman" w:cs="Times New Roman"/>
          <w:b w:val="0"/>
          <w:sz w:val="24"/>
        </w:rPr>
        <w:t xml:space="preserve">") relating to the Merger as required by the Exchange Act. The Proxy Statement shall include the Board Recommendation,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Each of the Company and Parent shall furnish all information concerning such Person to the other as may be reasonably requested in connection with the preparation, filing and distribution of the Proxy Statement. The Company shall promptly notify Parent upon the receipt of any comments from the SEC or any request from the SEC for amendments or supplements to the Proxy Statement and shall provide Parent with copies of all correspondence between the Company and its Representatives and the SEC. Prior to responding to any comments of the SEC and prior to filing or mailing the Proxy Statement (or any amendment or supplement thereto), the Company shall provide Parent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review and comment on such document or response and shall include in such document or response all comments reasonably proposed by Parent. In the event the SEC review process involves meetings with the SEC staff, the Parent will be notified of and given the opportunity to participate in such meetings. The Company shall cause the Proxy Statement to be mailed to the Company's stockholders as soon as reasonably practicable after the resolution of any SEC comments and shall use its reasonable best efforts to obtain the necessary approval of the Merger by its stockholders.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at any time prior to the Stockholder Meeting, any information relating to the Company, Parent, Merger Sub, any of their respective Affiliates, this Agreement or the transactions contemplated hereby (including the Merger), should be discovered by the Company or Parent which should be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supplement to the Proxy Statement, so that the Proxy Statement shall not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any material fact required to be stated therein or necessary in order to make the statements therein, in light of the circumstances under which they are made, not misleading, the party that discovers such information shall promptly notify the other party,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amendment or supplement describing such information shall be prepared by the Company and subject to review and approval by Parent (which approval shall not be unreasonably withheld), filed with the SEC, and to the extent required by applicable Law, disseminated to the stockholders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as promptly as reasonably practicable following the date of this Agreement, in accordance with customary timing in consultation with Parent, take all action necessary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be as promptly as reasonably practicable following the date of this Agreement) for, duly call, give notice of, and, after the mailing of the Proxy Statement, convene and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its stockholders (the "</w:t>
      </w:r>
      <w:r>
        <w:rPr>
          <w:rFonts w:ascii="Times New Roman" w:hAnsi="Times New Roman" w:eastAsia="Times New Roman" w:cs="Times New Roman"/>
          <w:b/>
          <w:sz w:val="24"/>
        </w:rPr>
        <w:t>Stockholder Meeting</w:t>
      </w:r>
      <w:r>
        <w:rPr>
          <w:rFonts w:ascii="Times New Roman" w:hAnsi="Times New Roman" w:eastAsia="Times New Roman" w:cs="Times New Roman"/>
          <w:b w:val="0"/>
          <w:sz w:val="24"/>
        </w:rPr>
        <w:t xml:space="preserve">") for the sole purpose of obtaining the Stockholder Approval required in connection with this Agreement and the Merger, and shall use its reasonable best efforts to cause such meeting to occur. Except as specifically permitted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the Company Board shall continue to recommend that the Company's stockholders vote in favor of the adoption of the Agreement and the Company shall use its reasonable best efforts to obtain the Stockholder Approval in order to consummate the Merger.</w:t>
      </w:r>
    </w:p>
    <w:p>
      <w:pPr>
        <w:keepNext w:val="0"/>
        <w:spacing w:before="120" w:after="0" w:line="260" w:lineRule="exact"/>
        <w:ind w:left="180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Securityholder Litigation.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give Parent the opportunity,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joint defense agreement, to participate in, but not control, the defense or settlement of any litigation against the Company and/or its directors relating to the transactions contemplated by this Agreement, and no settlement shall be agreed to without Parent's prior written consent.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Parent and the Company shall consult with each other before issuing any press release or making any other public statement with respect to this Agreement, the Merger or the other transactions contemplated hereby and shall not issue any such press release or make any such other public statement without the consent of the other Party, which shall not be unreasonably withheld, except as such release or statement may be required by applicable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Certain Matters.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Except as prohibited by applicable Law, the Company shall promptly notify Parent in writing 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inaccuracy of any representation or warranty contained in this Agreement or any failure to comply with any covenant to be complied with under this Agreement such that the conditions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would not be satisfied;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failure of the Company to perform in any material respect any obligation to be performed by it under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notice or other communication from any Person alleging that notice to or consent of such Person is required in connection with the Merger or the other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notice or other communication from any customer, distributor or reseller to the effect that such customer, distributor or reseller is terminating or otherwise materially adversely modifying its relationship with the Company or any of its Subsidiaries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Merger or the other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material notice or other material communication from any Governmental Authority in connection with the Merger or the other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notice or communication shall be furnished to Parent, together with the Company's written notice;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filing or notice made by the Company with any Governmental Authority in connection with the Merger or the other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filing or notice shall be furnished to Parent together with the Company's written notice;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actions, suits, claims, investigations or proceedings commenced or, to the Knowledge of the Company, threatened against, relating to or involving or otherwise affecting the Company or any of its Subsidiaries or that relate to the consummation of the Merger or the other transactions contemplated by this Agreement; and</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any matters or events that individually or in the aggregate would be reasonably likely to result in any condition to the transactions contemplated hereby and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hereof not being satisfied;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no such notification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otherwise affect any representation, warranty, covenant, agreement or other provision in this Agreement, or the obligations of the Company (or remedies with respect thereto) or the conditions to the obligations of the Company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Updates to Disclosure Letter.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promptly, but in no event later than five (5) Business Days prior to the Closing, supplement or amend the Disclosure Letter (each such supplement or amendment,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Letter Update</w:t>
      </w:r>
      <w:r>
        <w:rPr>
          <w:rFonts w:ascii="Times New Roman" w:hAnsi="Times New Roman" w:eastAsia="Times New Roman" w:cs="Times New Roman"/>
          <w:b w:val="0"/>
          <w:sz w:val="24"/>
        </w:rPr>
        <w:t xml:space="preserve">") with respect to any matter arising after the date hereof and prior to the Closing that would otherwise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representation, warranty, covenant or agreement contained herein if the Disclosure Letter were dated as of the date of the occurrence, existence or discovery of such matter;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no Disclosure Letter Update shall be deemed to supplement or amend the Disclosure Letter and shall not affect the fulfillment of any closing condition or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Parent of any of its rights, including its right to terminate this agreement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 16b-3.</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anything herein to the contrary, prior to the Effective Time, the Company shall be permitted to take such steps as may be reasonably necessary or advisable hereto to cause disposition of Company equity securities (including derivative securities) pursuant to the transactions contemplated by this Agreement to be exempt under Rule 16b-3 (17 C.F.R. 240.16b-3) promulgated under the Exchange Act in accordance with that certain No-Action Letter dated January 12, 1999 (1999 SEC No-Act. LEXIS 29 (SEC No-Act. 1999)), issued by the SEC regarding such matters.</w:t>
      </w:r>
    </w:p>
    <w:p>
      <w:pPr>
        <w:keepNext w:val="0"/>
        <w:spacing w:before="120" w:after="0" w:line="260" w:lineRule="exact"/>
        <w:ind w:left="180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share transfer, real estate transfer, documentary, stamp, recording and other similar Taxes (including interest, penalties and additions to any such Taxes) ("</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incurred in connection with the Merger shall be paid by Parent or the Surviving Company, and, prior to the Effective Time, the Company shall cooperate with Parent in preparing, executing and filing any applicable Tax Returns with respect to such Transfer Taxes.</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CONSUMMATION OF THE MERGER.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Each Party's Obligation to Effect the Merger.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respective obligations of each Party to effect the Merger is subject to the satisfaction (or, if legally permissible, waiver) at or prior to the Effective Time of the following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Stockholder Approval.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Stockholder Approval shall have been obtained.</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Antitrust Laws.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waiting period (and any extension thereof) applicable to the Merger under the HSR Act or any applicable Antitrust Law shall have expired or been terminated, and any consent or approval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required under any applicable Antitrust Law shall have been obtained.</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 Injunction or Legal Restraint.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temporary restraining order, preliminary or permanent injunction, or other order issued by any court or agency of competent jurisdiction or other legal restraint or prohibition having the effect of preventing the consummation of the Merger shall be in effect or threatened, and no Law shall have been enacted or promulgated by any Governmental Authority that prohibits or makes illegal consummation of the Merger.</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Litigation.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shall be no pending or threatened action by or before any Governmental Entity or arbitrator seeking to restrain, prohibit or invalidate any of the transactions contemplated by this Agreement, and there shall not be in effect any order, writ, judgment, injunction or decree issued by any Governmental Entity that has that effect.</w:t>
      </w:r>
    </w:p>
    <w:p>
      <w:pPr>
        <w:keepNext w:val="0"/>
        <w:spacing w:before="120" w:after="0" w:line="260" w:lineRule="exact"/>
        <w:ind w:left="180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Obligations of Parent and Merger Sub.</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obligation of Parent and Merger Sub to consummate the Merger is also subject to the satisfaction (or waiver by Parent if permitted under applicable Law) at or prior to the Effective Time of the following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Accuracy of Representations and Warranties.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of the representations and warranties of the Company set forth in this Agreement shall be true and correct on and as of the Closing Date with the same force and effect as though made on and as of that date; </w:t>
      </w:r>
      <w:r>
        <w:rPr>
          <w:rFonts w:ascii="Times New Roman" w:hAnsi="Times New Roman" w:eastAsia="Times New Roman" w:cs="Times New Roman"/>
          <w:b w:val="0"/>
          <w:sz w:val="24"/>
        </w:rPr>
        <w:t>provided, that</w:t>
      </w:r>
      <w:r>
        <w:rPr>
          <w:rFonts w:ascii="Times New Roman" w:hAnsi="Times New Roman" w:eastAsia="Times New Roman" w:cs="Times New Roman"/>
          <w:b w:val="0"/>
          <w:sz w:val="24"/>
        </w:rPr>
        <w:t xml:space="preserve"> any such representation and warranty that is specifically made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shall be true and correct in all respects as of such specified date.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Performance and Compliance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have performed or complied in all material respects with each of the obligations required to be performed or complied with by it under this Agreement at or prior to the Effective Time; and Parent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the Company by the Chief Executive Officer and the Chief Financial Officer of the Company to such effect.</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Consents and Approvals.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have obtained or granted each consent, authorization, approval, exemption, filing, registration or qualification required to be obtained or granted by it in connection with the execution, delivery and performance of this Agreement and the consummation of the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No Material Adverse Effect.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Since the date of this Agreement, there shall not have occurred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Officer's Certificate.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shall have delivered to Parent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the Company by the President of the Company, dated the Closing Date and certifying that each of the conditions specified in </w:t>
      </w:r>
      <w:r>
        <w:rPr>
          <w:rFonts w:ascii="Times New Roman" w:hAnsi="Times New Roman" w:eastAsia="Times New Roman" w:cs="Times New Roman"/>
          <w:b w:val="0"/>
          <w:sz w:val="24"/>
        </w:rPr>
        <w:t xml:space="preserve">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have been met.</w:t>
      </w:r>
    </w:p>
    <w:p>
      <w:pPr>
        <w:keepNext w:val="0"/>
        <w:spacing w:before="120" w:after="0" w:line="260" w:lineRule="exact"/>
        <w:ind w:left="180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Obligation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obligation of the Company to effect the Merger is also subject to the satisfaction or waiver by the Company at or prior to the Effective Time of the following conditions: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Representations and Warranties.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of the representations and warranties of Parent and Merger Sub set forth in this Agreement shall be true and correct on and as of the Closing Date with the same force and effect as though made on and as of that date.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Performance of Obligations of Parent and Merger Sub.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Parent and Merger Sub shall have performed or complied in all material respects with all obligations required to be performed or complied with by them under this Agreement at or prior to the Effective Time, and the Company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Parent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executive officer of Parent to such effect.</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Consents and Approvals.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Parent and Merger Sub shall have obtained or granted each consent, authorization, approval, exemption, filing, registration or qualification required to be obtained or granted by it in connection with the execution, delivery and performance of this Agreement and the consummation of the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Officer's Certificate.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Parent and Merger Sub shall each have delivered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on behalf of Parent or Merger Sub, respectively, by the President thereof, dated the Closing Date and certifying that each of the conditions specified in </w:t>
      </w:r>
      <w:r>
        <w:rPr>
          <w:rFonts w:ascii="Times New Roman" w:hAnsi="Times New Roman" w:eastAsia="Times New Roman" w:cs="Times New Roman"/>
          <w:b w:val="0"/>
          <w:sz w:val="24"/>
        </w:rPr>
        <w:t>subsections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have been met.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AMENDMENT; WAIVER.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may be terminated and the Merger may be abandoned at any time prior to the Effective Time, whether before or after the Stockholder Approval has been obtained:</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mutual written agreement of the Company, Parent and Merger Sub, duly authorized by the respective board of directors of each;</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either the Company or Parent, if: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court of competent jurisdiction or other Governmental Authority shall have issued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taken any other action restraining, enjoining or otherwise prohibiting the transactions contemplated by this Agreement and such Order or other action shall have become final and non-appealable;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party seeking to terminate this Agreement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have used its reasonable best efforts to contest, appeal and remove such Order or action and shall not be in violation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hereof; and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xml:space="preserve">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not be available to any Party if the issuance of such final, non-appealable Order was substantially the result of the failure of such Party to perform any of its obligations under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Effective Time shall not have occurred on or before the Outside Date; provided, however,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not be available to any Party whose failure to fulfill in any material respect any covenants and agreements of such Party under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cause of the failure of the Merger to be consummated by the Outside Date;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Stockholder Meeting shall have been duly held and completed and the Stockholder Approval shall not have been obtained at that meeting or at any adjournment or postponement thereof; provided, however, that the right to terminate this Agreement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not be available to the Company if the failure by the Company to perform any of its obligations under this Agreement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cause of the failure to obtain the Stockholder Approval.</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Parent, if: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the Company shall not be true and correct as of the date hereof or shall become not true and correct at any time hereafter or the Company shall have breached or failed to perform any of its covenants or agreements set forth in this Agreement, which failure to be true and correct, breach or failure to perform would give rise to the failure of any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which failure to be true and correct, breach or failure to perform is not capable of being cured by the Company by the Outside Date or, if capable of being cured, is not cured by the Company within ten (10) days following written notice to the Company but no later than the Outside Date;</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Company Board shall have failed to include the Board Recommendation in the Proxy Statement; (B) the Company Board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Recommendation Change; (C) the Company shall have publicly announced its intention to do any of the foregoing; or (D) the Company shall have materially breached any of its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Company shall have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Agreement or shall have publicly announced its intention to do so.</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the Company, if: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Parent and Merger Sub shall not be true and correct or Parent or Merger Sub shall have breached or failed to perform any of its respective covenants or agreements set forth in this Agreement, which failure to be true and correct, breach or failure to perform would give rise to the failure of any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such failure to be true and correct, breach or failure to perform is not cured by Parent or Merger Sub within ten (10) days following written notice to Parent or is by its nature or timing not capable of being cured.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Party desiring to terminate this Agreement pursuant to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shall give written notice of such termination to the other Party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specifying the provision or provisions hereof pursuant to which such termination is effected. The Party electing to extend the Outside Date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shall give written notice of such election in accordance therewith to the other Party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this Agreement is terminated and the Merger is abandoned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this Agreement shall forthwith become void and have no effect, without any Liability or obligation on the part of Parent, Merger Sub or the Company, other than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and except for any material breach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of any of its representations, warranties, covenants or agreements set forth in this Agreement, which material breach and Liability therefor shall not be affected by termination of this Agreement or any payment of the Termination Fee.</w:t>
      </w:r>
    </w:p>
    <w:p>
      <w:pPr>
        <w:keepNext w:val="0"/>
        <w:spacing w:before="120" w:after="0" w:line="260" w:lineRule="exact"/>
        <w:ind w:left="180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Whether or not the Merger is consummated, except as otherwise specifically provided herein, all costs and expenses incurred in connection with this Agreement and the transactions contemplated by this Agreement shall be paid by the Party incurring such expenses, </w:t>
      </w:r>
      <w:r>
        <w:rPr>
          <w:rFonts w:ascii="Times New Roman" w:hAnsi="Times New Roman" w:eastAsia="Times New Roman" w:cs="Times New Roman"/>
          <w:b w:val="0"/>
          <w:sz w:val="24"/>
        </w:rPr>
        <w:t>except that</w:t>
      </w:r>
      <w:r>
        <w:rPr>
          <w:rFonts w:ascii="Times New Roman" w:hAnsi="Times New Roman" w:eastAsia="Times New Roman" w:cs="Times New Roman"/>
          <w:b w:val="0"/>
          <w:sz w:val="24"/>
        </w:rPr>
        <w:t xml:space="preserve"> the Company and Parent shall share equally all expenses and filing fees payable with respect to fulfilling the requirements of the HSR Act or other Antitrust Laws, including any foreign competition Law.</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(Adverse Recommendation Change)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(Alternative Transaction), then the Company shall pay to Parent (by wire transfer of immediately available funds), within two (2) Business Days after such termination,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nonrefundable fee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$[_____] (the "</w:t>
      </w:r>
      <w:r>
        <w:rPr>
          <w:rFonts w:ascii="Times New Roman" w:hAnsi="Times New Roman" w:eastAsia="Times New Roman" w:cs="Times New Roman"/>
          <w:b/>
          <w:sz w:val="24"/>
        </w:rPr>
        <w:t>Termination Fee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(Company Uncured Breach), then the Company shall pay to Parent (by wire transfer of immediately available funds), at or prior to such termination, the Termination Fee.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(Outside Date)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(Stockholder No Vote) and (i) prior to such termination (in the case of termination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or the Stockholder Meeting (in the case of termination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shall have been publicly announced and not publicly withdrawn, and (ii) within twelve (12) months following the date of such termination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with respect to, or (B) consummated,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the Company shall pay to Parent (by wire transfer of immediately available funds), within two (2) Business Days after entering into such definitive agreement, or consummating such Transaction, the Termination Fee.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(Stockholder No Vote) the Company shall as promptly as possible (but in any event within three (3) Business Days) following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therefor pay all of Parent's documented reasonable out-of-pocket fees and expenses (including reasonable legal and other third-party advisors fees and expenses) actually incurred by Parent and its Affiliates on or prior to the termination of this Agreement in connection with the transactions contemplated by this Agreement ("</w:t>
      </w:r>
      <w:r>
        <w:rPr>
          <w:rFonts w:ascii="Times New Roman" w:hAnsi="Times New Roman" w:eastAsia="Times New Roman" w:cs="Times New Roman"/>
          <w:b/>
          <w:sz w:val="24"/>
        </w:rPr>
        <w:t>Parent Expenses</w:t>
      </w:r>
      <w:r>
        <w:rPr>
          <w:rFonts w:ascii="Times New Roman" w:hAnsi="Times New Roman" w:eastAsia="Times New Roman" w:cs="Times New Roman"/>
          <w:b w:val="0"/>
          <w:sz w:val="24"/>
        </w:rPr>
        <w:t xml:space="preserve">"); provided that the amount of any payment of the Parent Expenses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credited against any obligation of the Company to pay the Termination Fee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(Parent Uncured Breach).</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acknowledges that the agreements contained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integral part of the transactions contemplated by this Agreement, and that without these agreements, Parent and Merger Sub would not enter into this Agreement. Accordingly, if the Company fails to pay any amount due to Parent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when due, the Company shall pay the costs and expenses (including legal fees and expenses) in connection with any Action taken to collect payment (including the prosecution of any lawsuit or other legal action), together with interest on the unpaid amount at the prime lending rate prevailing at such time as published in The Wall Street Journal from the date such amount was first payable to the date it is paid.</w:t>
      </w:r>
    </w:p>
    <w:p>
      <w:pPr>
        <w:keepNext w:val="0"/>
        <w:spacing w:before="120" w:after="0" w:line="260" w:lineRule="exact"/>
        <w:ind w:left="1800" w:right="0" w:firstLine="0"/>
        <w:jc w:val="left"/>
      </w:pPr>
      <w:r>
        <w:rPr>
          <w:rFonts w:ascii="Times New Roman" w:hAnsi="Times New Roman" w:eastAsia="Times New Roman" w:cs="Times New Roman"/>
          <w:b w:val="0"/>
          <w:sz w:val="24"/>
        </w:rPr>
        <w:t>Section 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To the extent permitted by applicable Law, this Agreement may be amended by Parent, the Company (with approval of the Company Board), and Merger Sub (with approval of Merger Sub Board ), at any time before or after receipt of the Stockholder Approval, but after receipt of the Stockholder Approval, no amendment shall be made which decreases the Merger Consideration or which adversely affects the holders of any class or series of stock of the Company or the Merger Sub without the approval of the affected stockholders. This Agreement may not be amended, changed, supplemented or otherwise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on behalf of all of the Parties.</w:t>
      </w:r>
    </w:p>
    <w:p>
      <w:pPr>
        <w:keepNext w:val="0"/>
        <w:spacing w:before="120" w:after="0" w:line="260" w:lineRule="exact"/>
        <w:ind w:left="1800" w:right="0" w:firstLine="0"/>
        <w:jc w:val="left"/>
      </w:pPr>
      <w:r>
        <w:rPr>
          <w:rFonts w:ascii="Times New Roman" w:hAnsi="Times New Roman" w:eastAsia="Times New Roman" w:cs="Times New Roman"/>
          <w:b w:val="0"/>
          <w:sz w:val="24"/>
        </w:rPr>
        <w:t>Section 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Waiver; Remedies.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 any time prior to the Effective Time, each Party may:</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extend the time for the performance of any of the obligations or other acts of the other Parties,</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waive any inaccuracies in the representations and warranties contained herein by any other applicable Party or in any document, certificate or writing delivered pursuant hereto by any other applicable Party, 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waive compliance by any Party with any of the agreements or conditions contained herein. Any agreement on the part of any Party to any such extension or waiver shall be valid only if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on behalf of such Party. For purposes of this provision, Parent and Merger Sub shall be considered one Party and the Company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Party.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rights, powers and remedies provided under this Agreement or otherwise available in respect hereof at Law or in equity shall be cumulative and not alternative, and the exercise of any thereof by any Party shall not preclude the simultaneous or later exercise of any other such right, power or remedy by such Party. The failure or delay by any Party to assert any of its rights hereunder or otherwise available in respect hereof at Law or in equity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nor shall any single or partial exercise by any Party of any of its rights under this Agreement preclude any other or further exercise of such rights or any other rights under or in respect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(including the Disclosure Letter and the exhibits and schedules to this Agreement) and the Confidentiality Agreement constitute the entire agreement among the Parties with respect to the subject matter hereof and supersede all prior agreements and understandings, both written and oral, among the Parties with respect to the subject matter hereof and thereof.</w:t>
      </w:r>
    </w:p>
    <w:p>
      <w:pPr>
        <w:keepNext w:val="0"/>
        <w:spacing w:before="120" w:after="0" w:line="260" w:lineRule="exact"/>
        <w:ind w:left="180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shall not be assigned by any Party by operation of Law or otherwise without the prior written consent of the other Parties,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Parent or Merger Sub may assign any of their respective rights and obligations to any one or more Affiliate of Parent, but no such assignment shall relieve Parent or Merger Sub, as the case may be, of its obligations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Waiver.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provision of this Agreement may be amended or waived if, and only if, such amendment or waiver is in writing and signed,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by Parent, Merger Sub and the Company,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Party against whom such waiver is intended to be effective. No failure or delay by any Party in exercising any right, power or privilege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thereof preclude any other or further exercise thereof or the exercise of any other right, power or privilege.</w:t>
      </w:r>
    </w:p>
    <w:p>
      <w:pPr>
        <w:keepNext w:val="0"/>
        <w:spacing w:before="120" w:after="0" w:line="260" w:lineRule="exact"/>
        <w:ind w:left="180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contemplated by this Agreement is not affected in any manner materially adverse to any party. Upon such determination that any term or other provision is invalid, illegal or incapable of being enforced, the Parties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contemplated by this Agreement be consummated as originally contemplated to the fullest extent possible.</w:t>
      </w:r>
    </w:p>
    <w:p>
      <w:pPr>
        <w:keepNext w:val="0"/>
        <w:spacing w:before="120" w:after="0" w:line="260" w:lineRule="exact"/>
        <w:ind w:left="180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Except as otherwise specifically provided in this Agreement, each of the Parties shall be responsible for the expenses it may incur in connection with the negotiation, preparation, execution, delivery, performance and enforcement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Delaware, without giving effect to any choice or conflict of Law provision or rule (whether of the state of Delaware or of any other jurisdiction) that would cause the application of the Laws of any jurisdiction other than the state of Delaware.</w:t>
      </w:r>
    </w:p>
    <w:p>
      <w:pPr>
        <w:keepNext w:val="0"/>
        <w:spacing w:before="120" w:after="0" w:line="260" w:lineRule="exact"/>
        <w:ind w:left="180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the Agreement; Jurisdiction; No Jury Trial.</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Parties agree that irreparable damage would occur in the event that any of the provisions of this Agreement were not performed in accordance with their specific terms or were otherwise breached. It is accordingly agreed that the Parties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or threatened breaches of this Agreement and to enforce specifically the terms and provisions of this Agreement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this being in addition to any other remedy to which they are entitled at Law or in equity. In addition, each of the Parties irrevocably agrees that any legal action or proceeding with respect to this Agreement and the rights and obligations arising under this Agreement, or for recognition and enforcement of any judgment in respect of this Agreement and the rights and obligations arising under this Agreement brought by the other Party to this Agreement or its successors or assigns shall be brought and determined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Each of the Parties hereby irrevocably submits with regard to any such action or proceeding for itself and in respect of its property, generally and unconditionally, to the personal jurisdiction of the aforesaid courts and agrees that it will not bring any Action relating to this Agreement or any of the transactions contemplated by this Agreement in any court other than the aforesaid courts. Each of the Parties hereby irrevocably waives, and agrees not to assert, by way of motion,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counterclaim or otherwise, in any Action or proceeding with respect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claim that it is not personally subject to the jurisdiction of the above-named courts for any reason other than the failure to serve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(b) any claim that it or its property is exempt or immune from jurisdiction of any such court or from any legal process commenced in such courts (whether through service of notice, attachment prior to judgment, attachment in aid of execution of judgment, execution of judgment or otherwise); and (c) to the fullest extent permitted by the applicable Law, any claim that (i) the suit, action or proceeding in such court is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(ii) the venue of such suit, action or proceeding is improper; or (iii) this Agreement, or the subject matter of this Agreement, may not be enforced in or by such courts. Each of the Company, Parent and Merger Sub hereby agrees that service of any process, summons, notice or document by U.S. registered mail to the respective addresses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9.8.</w:t>
      </w:r>
      <w:r>
        <w:rPr>
          <w:rFonts w:ascii="Times New Roman" w:hAnsi="Times New Roman" w:eastAsia="Times New Roman" w:cs="Times New Roman"/>
          <w:b w:val="0"/>
          <w:sz w:val="24"/>
        </w:rPr>
        <w:t xml:space="preserve"> shall be effective service of process for any proceeding arising out of, relating to or in connection with this Agreement or the transactions contemplated hereby, including the Merger.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PARTY TO THIS AGREEMENT HEREBY IRREVOCABLY AND UNCONDITIONALLY WAIVES, TO THE FULLEST EXTENT PERMITTED BY APPLICABLE LAW, ANY RIGHT SUCH PARTY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SUIT, ACTION OR OTHER PROCEEDING DIRECTLY OR INDIRECTLY ARISING OUT OF, UNDER, RELATING TO OR IN CONNECTION WITH THIS AGREEMENT, OR THE TRANSACTIONS CONTEMPLATED BY THIS AGREEMENT. EACH PARTY HERETO CERTIFIES THAT (I) NO REPRESENTATIVE, AGENT OR ATTORNEY OF ANY OTHER PARTY HAS REPRESENTED, EXPRESSLY OR OTHERWISE, THAT SUCH OTHER PARTY WOULD NOT, IN THE EVENT OF ANY ACTION, SUIT OR PROCEEDING, SEEK TO ENFORCE THE FOREGOING WAIVER, (II) EACH PARTY UNDERSTANDS AND HAS CONSIDERED THE IMPLICATIONS OF THIS WAIVER, (III) EACH PARTY MAKES THIS WAIVER VOLUNTARILY AND (IV) EACH PARTY HAS BEEN INDUCED TO ENTER INTO THIS AGREEMENT BY, AMONG OTHER THINGS, THE MUTUAL WAIVERS AND CERTIFICATIONS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notices and other communications pursuant to this Agreement must be in writing and will be deemed to have been duly delivered and received (i) four (4) Business Days after being sent by registered or certified mail, return receipt requested, postage prepaid; (ii) one (1) Business Day after being sent for next Business Day delivery, fees prepaid, via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nationwide overnight courier service; (iii) if sent by email in portable document format (PDF) or similar electronic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before 5:00 p.m. in the time zone of the receiving Party, when transmitted and the sender has received confirmation of receipt by the recipient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or after 5:00 p.m. in the time zone of the receiving Party, and the sender has received confirmation of receipt by the recipient, on the following Business Day; or (iv) immediately upon delivery by hand or by fax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or electronic confirmation of delivery), in each case to the intended recipient as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If to Parent or Merger Sub, to:</w:t>
      </w:r>
    </w:p>
    <w:p>
      <w:pPr>
        <w:keepNext w:val="0"/>
        <w:spacing w:before="200" w:after="0" w:line="260" w:lineRule="exact"/>
        <w:ind w:left="2160" w:right="0" w:firstLine="0"/>
        <w:jc w:val="both"/>
      </w:pPr>
      <w:r>
        <w:rPr>
          <w:rFonts w:ascii="Times New Roman" w:hAnsi="Times New Roman" w:eastAsia="Times New Roman" w:cs="Times New Roman"/>
          <w:b w:val="0"/>
          <w:sz w:val="24"/>
        </w:rPr>
        <w:t>[BUYER'S NAME]</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Parent or Merger Sub) to:</w:t>
      </w:r>
    </w:p>
    <w:p>
      <w:pPr>
        <w:keepNext w:val="0"/>
        <w:spacing w:before="200" w:after="0" w:line="260" w:lineRule="exact"/>
        <w:ind w:left="2160" w:right="0" w:firstLine="0"/>
        <w:jc w:val="both"/>
      </w:pPr>
      <w:r>
        <w:rPr>
          <w:rFonts w:ascii="Times New Roman" w:hAnsi="Times New Roman" w:eastAsia="Times New Roman" w:cs="Times New Roman"/>
          <w:b w:val="0"/>
          <w:sz w:val="24"/>
        </w:rPr>
        <w:t>[LAW FIRM]</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If to Company, to:</w:t>
      </w:r>
    </w:p>
    <w:p>
      <w:pPr>
        <w:keepNext w:val="0"/>
        <w:spacing w:before="200" w:after="0" w:line="260" w:lineRule="exact"/>
        <w:ind w:left="2160" w:right="0" w:firstLine="0"/>
        <w:jc w:val="both"/>
      </w:pPr>
      <w:r>
        <w:rPr>
          <w:rFonts w:ascii="Times New Roman" w:hAnsi="Times New Roman" w:eastAsia="Times New Roman" w:cs="Times New Roman"/>
          <w:b w:val="0"/>
          <w:sz w:val="24"/>
        </w:rPr>
        <w:t>[COMPANY]</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will not constitute notice to Company) to:</w:t>
      </w:r>
    </w:p>
    <w:p>
      <w:pPr>
        <w:keepNext w:val="0"/>
        <w:spacing w:before="200" w:after="0" w:line="260" w:lineRule="exact"/>
        <w:ind w:left="2160" w:right="0" w:firstLine="0"/>
        <w:jc w:val="both"/>
      </w:pPr>
      <w:r>
        <w:rPr>
          <w:rFonts w:ascii="Times New Roman" w:hAnsi="Times New Roman" w:eastAsia="Times New Roman" w:cs="Times New Roman"/>
          <w:b w:val="0"/>
          <w:sz w:val="24"/>
        </w:rPr>
        <w:t>[LAW FIRM]</w:t>
      </w:r>
    </w:p>
    <w:p>
      <w:pPr>
        <w:keepNext w:val="0"/>
        <w:spacing w:before="200" w:after="0" w:line="260" w:lineRule="exact"/>
        <w:ind w:left="2160" w:right="0" w:firstLine="0"/>
        <w:jc w:val="both"/>
      </w:pPr>
      <w:r>
        <w:rPr>
          <w:rFonts w:ascii="Times New Roman" w:hAnsi="Times New Roman" w:eastAsia="Times New Roman" w:cs="Times New Roman"/>
          <w:b w:val="0"/>
          <w:sz w:val="24"/>
        </w:rPr>
        <w:t>[ADDRESS]</w:t>
      </w:r>
    </w:p>
    <w:p>
      <w:pPr>
        <w:keepNext w:val="0"/>
        <w:spacing w:before="200" w:after="0" w:line="260" w:lineRule="exact"/>
        <w:ind w:left="2160" w:right="0" w:firstLine="0"/>
        <w:jc w:val="both"/>
      </w:pPr>
      <w:r>
        <w:rPr>
          <w:rFonts w:ascii="Times New Roman" w:hAnsi="Times New Roman" w:eastAsia="Times New Roman" w:cs="Times New Roman"/>
          <w:b w:val="0"/>
          <w:sz w:val="24"/>
        </w:rPr>
        <w:t>Facsimile: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Email: [_________________]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Attention: [__________________]</w:t>
      </w:r>
    </w:p>
    <w:p>
      <w:pPr>
        <w:keepNext w:val="0"/>
        <w:spacing w:before="200" w:after="0" w:line="260" w:lineRule="exact"/>
        <w:ind w:left="2160" w:right="0" w:firstLine="0"/>
        <w:jc w:val="both"/>
      </w:pPr>
      <w:r>
        <w:rPr>
          <w:rFonts w:ascii="Times New Roman" w:hAnsi="Times New Roman" w:eastAsia="Times New Roman" w:cs="Times New Roman"/>
          <w:b w:val="0"/>
          <w:sz w:val="24"/>
        </w:rPr>
        <w:t>or to such other address as the Person to whom notice is given may have previously furnished to the others in writing in the manner set forth above. Rejection or other refusal to accept or the inability for delivery to be effected because of changed address of which no notice was given shall be deemed to be receipt of the notice as of the date of such rejection, refusal or inability to deliver.</w:t>
      </w:r>
    </w:p>
    <w:p>
      <w:pPr>
        <w:keepNext w:val="0"/>
        <w:spacing w:before="120" w:after="0" w:line="260" w:lineRule="exact"/>
        <w:ind w:left="180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shall be binding upon and inure solely to the benefit of each Party, and nothing in this Agreement, express or implied, is intended to confer upon any other Person any rights or remedies of any nature whatsoever under or by reason of this Agreement except for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(which is intended to be for the benefit of the Persons referred to therein and may be enforced by any such Persons).</w:t>
      </w:r>
    </w:p>
    <w:p>
      <w:pPr>
        <w:keepNext w:val="0"/>
        <w:spacing w:before="120" w:after="0" w:line="260" w:lineRule="exact"/>
        <w:ind w:left="180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Descriptive Headings.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descriptive headings herein are inserted for convenience of reference only and are not intended to be part of or to affect the meaning or interpretation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At the Closing, signature pages of counterparts may be exchanged by facsimile or by electronic transmittal of scanned images thereof, in each case subject to appropriate customary confirmations in respect thereof by the signatory for the Party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scanned image and that Party's Closing counsel.</w:t>
      </w:r>
    </w:p>
    <w:p>
      <w:pPr>
        <w:keepNext w:val="0"/>
        <w:spacing w:before="120" w:after="0" w:line="260" w:lineRule="exact"/>
        <w:ind w:left="180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None of the representations and warranties in this Agreement or in any instrument delivered pursuant to this Agreement shall survive the Effective Time.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9.12.</w:t>
      </w:r>
      <w:r>
        <w:rPr>
          <w:rFonts w:ascii="Times New Roman" w:hAnsi="Times New Roman" w:eastAsia="Times New Roman" w:cs="Times New Roman"/>
          <w:b w:val="0"/>
          <w:sz w:val="24"/>
        </w:rPr>
        <w:t xml:space="preserve"> shall not limit any covenant or agreement of the Parties which by its terms contemplates performance after the Effective Time.</w:t>
      </w:r>
    </w:p>
    <w:p>
      <w:pPr>
        <w:keepNext w:val="0"/>
        <w:spacing w:before="120" w:after="0" w:line="260" w:lineRule="exact"/>
        <w:ind w:left="180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Parent and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Whenever this Agreement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or Affiliate of Parent to take any action, such requirement shall be deemed to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on the part of Parent to cause such Subsidiary or Affiliate to take such action. Whenever this Agreement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or Affiliate of the Company to take any action, such requirement shall be deemed to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on the part of the Company to cause such Subsidiary or Affiliate to take such action and, after the Effective Time, on the part of the Surviving Corporation to cause such Subsidiary or Affiliate to take such action.</w:t>
      </w:r>
    </w:p>
    <w:p>
      <w:pPr>
        <w:keepNext w:val="0"/>
        <w:spacing w:before="200" w:after="0" w:line="260" w:lineRule="exact"/>
        <w:ind w:left="72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PARENT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MERGER SUB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