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Agreement and Plan of Merger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AGREEMENT AND PLAN OF MERGER</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BY AND AMONG</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[PARENT NAME],</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[MERGER SUB NAME],</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[COMPANY NAME], AND</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[SHAREHOLDERS' REPRESENTATIVE]</w:t>
      </w:r>
      <w:r>
        <w:rPr>
          <w:rFonts w:ascii="Times New Roman" w:hAnsi="Times New Roman" w:eastAsia="Times New Roman" w:cs="Times New Roman"/>
          <w:sz w:val="24"/>
        </w:rPr>
        <w:br/>
      </w:r>
      <w:r>
        <w:rPr>
          <w:rFonts w:ascii="Times New Roman" w:hAnsi="Times New Roman" w:eastAsia="Times New Roman" w:cs="Times New Roman"/>
          <w:b/>
          <w:sz w:val="24"/>
        </w:rPr>
        <w:t>DATED AS OF</w:t>
      </w:r>
      <w:r>
        <w:rPr>
          <w:rFonts w:ascii="Times New Roman" w:hAnsi="Times New Roman" w:eastAsia="Times New Roman" w:cs="Times New Roman"/>
          <w:sz w:val="24"/>
        </w:rPr>
        <w:br/>
      </w:r>
      <w:r>
        <w:rPr>
          <w:rFonts w:ascii="Times New Roman" w:hAnsi="Times New Roman" w:eastAsia="Times New Roman" w:cs="Times New Roman"/>
          <w:b/>
          <w:sz w:val="24"/>
        </w:rPr>
        <w:t>[DATE]</w:t>
      </w:r>
    </w:p>
    <w:p>
      <w:pPr>
        <w:keepNext w:val="0"/>
        <w:spacing w:before="200" w:after="0" w:line="260" w:lineRule="exact"/>
        <w:ind w:left="1080" w:right="0" w:firstLine="0"/>
        <w:jc w:val="both"/>
      </w:pPr>
      <w:r>
        <w:rPr>
          <w:rFonts w:ascii="Times New Roman" w:hAnsi="Times New Roman" w:eastAsia="Times New Roman" w:cs="Times New Roman"/>
          <w:b w:val="0"/>
          <w:sz w:val="24"/>
        </w:rPr>
        <w:t>This AGREEMENT AND PLAN OF MERGER (this "</w:t>
      </w:r>
      <w:r>
        <w:rPr>
          <w:rFonts w:ascii="Times New Roman" w:hAnsi="Times New Roman" w:eastAsia="Times New Roman" w:cs="Times New Roman"/>
          <w:b/>
          <w:sz w:val="24"/>
        </w:rPr>
        <w:t>Agreement</w:t>
      </w:r>
      <w:r>
        <w:rPr>
          <w:rFonts w:ascii="Times New Roman" w:hAnsi="Times New Roman" w:eastAsia="Times New Roman" w:cs="Times New Roman"/>
          <w:b w:val="0"/>
          <w:sz w:val="24"/>
        </w:rPr>
        <w:t xml:space="preserve">") is made and entered into as of [date], by and among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California corporation ("</w:t>
      </w:r>
      <w:r>
        <w:rPr>
          <w:rFonts w:ascii="Times New Roman" w:hAnsi="Times New Roman" w:eastAsia="Times New Roman" w:cs="Times New Roman"/>
          <w:b/>
          <w:sz w:val="24"/>
        </w:rPr>
        <w:t>Parent</w:t>
      </w:r>
      <w:r>
        <w:rPr>
          <w:rFonts w:ascii="Times New Roman" w:hAnsi="Times New Roman" w:eastAsia="Times New Roman" w:cs="Times New Roman"/>
          <w:b w:val="0"/>
          <w:sz w:val="24"/>
        </w:rPr>
        <w:t xml:space="preserve">"),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California corporation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wholly owned subsidiary of Parent ("</w:t>
      </w:r>
      <w:r>
        <w:rPr>
          <w:rFonts w:ascii="Times New Roman" w:hAnsi="Times New Roman" w:eastAsia="Times New Roman" w:cs="Times New Roman"/>
          <w:b/>
          <w:sz w:val="24"/>
        </w:rPr>
        <w:t>Merger Sub</w:t>
      </w:r>
      <w:r>
        <w:rPr>
          <w:rFonts w:ascii="Times New Roman" w:hAnsi="Times New Roman" w:eastAsia="Times New Roman" w:cs="Times New Roman"/>
          <w:b w:val="0"/>
          <w:sz w:val="24"/>
        </w:rPr>
        <w:t xml:space="preserve">"),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California corporation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and [Shareholders' Representative] (the "</w:t>
      </w:r>
      <w:r>
        <w:rPr>
          <w:rFonts w:ascii="Times New Roman" w:hAnsi="Times New Roman" w:eastAsia="Times New Roman" w:cs="Times New Roman"/>
          <w:b/>
          <w:sz w:val="24"/>
        </w:rPr>
        <w:t>Shareholders' Representative</w:t>
      </w:r>
      <w:r>
        <w:rPr>
          <w:rFonts w:ascii="Times New Roman" w:hAnsi="Times New Roman" w:eastAsia="Times New Roman" w:cs="Times New Roman"/>
          <w:b w:val="0"/>
          <w:sz w:val="24"/>
        </w:rPr>
        <w:t xml:space="preserve">") (each of Parent, Merger Sub, and the Company, are sometimes referred to herein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Party</w:t>
      </w:r>
      <w:r>
        <w:rPr>
          <w:rFonts w:ascii="Times New Roman" w:hAnsi="Times New Roman" w:eastAsia="Times New Roman" w:cs="Times New Roman"/>
          <w:b w:val="0"/>
          <w:sz w:val="24"/>
        </w:rPr>
        <w:t>," and collectively, as the "</w:t>
      </w:r>
      <w:r>
        <w:rPr>
          <w:rFonts w:ascii="Times New Roman" w:hAnsi="Times New Roman" w:eastAsia="Times New Roman" w:cs="Times New Roman"/>
          <w:b/>
          <w:sz w:val="24"/>
        </w:rPr>
        <w:t>Parties</w:t>
      </w:r>
      <w:r>
        <w:rPr>
          <w:rFonts w:ascii="Times New Roman" w:hAnsi="Times New Roman" w:eastAsia="Times New Roman" w:cs="Times New Roman"/>
          <w:b w:val="0"/>
          <w:sz w:val="24"/>
        </w:rPr>
        <w:t>").</w:t>
      </w:r>
    </w:p>
    <w:p>
      <w:pPr>
        <w:keepNext w:val="0"/>
        <w:spacing w:before="120" w:after="0" w:line="260" w:lineRule="exact"/>
        <w:ind w:left="1440" w:right="0" w:firstLine="0"/>
        <w:jc w:val="left"/>
      </w:pPr>
      <w:r>
        <w:rPr>
          <w:rFonts w:ascii="Times New Roman" w:hAnsi="Times New Roman" w:eastAsia="Times New Roman" w:cs="Times New Roman"/>
          <w:b/>
          <w:sz w:val="24"/>
        </w:rPr>
        <w:t>RECITALS</w:t>
      </w:r>
    </w:p>
    <w:p>
      <w:pPr>
        <w:keepNext w:val="0"/>
        <w:spacing w:before="200" w:after="0" w:line="260" w:lineRule="exact"/>
        <w:ind w:left="1800" w:right="0" w:firstLine="0"/>
        <w:jc w:val="both"/>
      </w:pPr>
      <w:r>
        <w:rPr>
          <w:rFonts w:ascii="Times New Roman" w:hAnsi="Times New Roman" w:eastAsia="Times New Roman" w:cs="Times New Roman"/>
          <w:b w:val="0"/>
          <w:sz w:val="24"/>
        </w:rPr>
        <w:t>WHEREAS, the board of directors of each of the Company (the "</w:t>
      </w:r>
      <w:r>
        <w:rPr>
          <w:rFonts w:ascii="Times New Roman" w:hAnsi="Times New Roman" w:eastAsia="Times New Roman" w:cs="Times New Roman"/>
          <w:b/>
          <w:sz w:val="24"/>
        </w:rPr>
        <w:t>Company Board</w:t>
      </w:r>
      <w:r>
        <w:rPr>
          <w:rFonts w:ascii="Times New Roman" w:hAnsi="Times New Roman" w:eastAsia="Times New Roman" w:cs="Times New Roman"/>
          <w:b w:val="0"/>
          <w:sz w:val="24"/>
        </w:rPr>
        <w:t>"), Parent (the "</w:t>
      </w:r>
      <w:r>
        <w:rPr>
          <w:rFonts w:ascii="Times New Roman" w:hAnsi="Times New Roman" w:eastAsia="Times New Roman" w:cs="Times New Roman"/>
          <w:b/>
          <w:sz w:val="24"/>
        </w:rPr>
        <w:t>Parent Board</w:t>
      </w:r>
      <w:r>
        <w:rPr>
          <w:rFonts w:ascii="Times New Roman" w:hAnsi="Times New Roman" w:eastAsia="Times New Roman" w:cs="Times New Roman"/>
          <w:b w:val="0"/>
          <w:sz w:val="24"/>
        </w:rPr>
        <w:t>") and Merger Sub (the "</w:t>
      </w:r>
      <w:r>
        <w:rPr>
          <w:rFonts w:ascii="Times New Roman" w:hAnsi="Times New Roman" w:eastAsia="Times New Roman" w:cs="Times New Roman"/>
          <w:b/>
          <w:sz w:val="24"/>
        </w:rPr>
        <w:t>Merger Sub Board</w:t>
      </w:r>
      <w:r>
        <w:rPr>
          <w:rFonts w:ascii="Times New Roman" w:hAnsi="Times New Roman" w:eastAsia="Times New Roman" w:cs="Times New Roman"/>
          <w:b w:val="0"/>
          <w:sz w:val="24"/>
        </w:rPr>
        <w:t>") have each (</w:t>
      </w:r>
      <w:r>
        <w:rPr>
          <w:rFonts w:ascii="Times New Roman" w:hAnsi="Times New Roman" w:eastAsia="Times New Roman" w:cs="Times New Roman"/>
          <w:b/>
          <w:sz w:val="24"/>
        </w:rPr>
        <w:t>a</w:t>
      </w:r>
      <w:r>
        <w:rPr>
          <w:rFonts w:ascii="Times New Roman" w:hAnsi="Times New Roman" w:eastAsia="Times New Roman" w:cs="Times New Roman"/>
          <w:b w:val="0"/>
          <w:sz w:val="24"/>
        </w:rPr>
        <w:t>) [unanimously] approved the business combination transaction provided for herein in which Merger Sub will, subject to the terms and conditions set forth herein, merge with and into the Company, with the Company surviving such merger (the "</w:t>
      </w:r>
      <w:r>
        <w:rPr>
          <w:rFonts w:ascii="Times New Roman" w:hAnsi="Times New Roman" w:eastAsia="Times New Roman" w:cs="Times New Roman"/>
          <w:b/>
          <w:sz w:val="24"/>
        </w:rPr>
        <w:t>Merger</w:t>
      </w:r>
      <w:r>
        <w:rPr>
          <w:rFonts w:ascii="Times New Roman" w:hAnsi="Times New Roman" w:eastAsia="Times New Roman" w:cs="Times New Roman"/>
          <w:b w:val="0"/>
          <w:sz w:val="24"/>
        </w:rPr>
        <w:t xml:space="preserve">"), so that immediately following the Merger, the Company will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 wholly owned subsidiary of Parent, (b) determined that the terms of this Agreement are in the best interests of and fair to the Company, Parent, or Merger Sub, as applicable, and (c) have declared the advisability of the Agreement and the Merger; and</w:t>
      </w:r>
    </w:p>
    <w:p>
      <w:pPr>
        <w:keepNext w:val="0"/>
        <w:spacing w:before="200" w:after="0" w:line="260" w:lineRule="exact"/>
        <w:ind w:left="1800" w:right="0" w:firstLine="0"/>
        <w:jc w:val="both"/>
      </w:pPr>
      <w:r>
        <w:rPr>
          <w:rFonts w:ascii="Times New Roman" w:hAnsi="Times New Roman" w:eastAsia="Times New Roman" w:cs="Times New Roman"/>
          <w:b w:val="0"/>
          <w:sz w:val="24"/>
        </w:rPr>
        <w:t>WHEREAS, the Parent Board has approved this Agreement and the consummation of the Merger and recommended the adoption of this Agreement by the shareholders of Parent;</w:t>
      </w:r>
    </w:p>
    <w:p>
      <w:pPr>
        <w:keepNext w:val="0"/>
        <w:spacing w:before="200" w:after="0" w:line="260" w:lineRule="exact"/>
        <w:ind w:left="1800" w:right="0" w:firstLine="0"/>
        <w:jc w:val="both"/>
      </w:pPr>
      <w:r>
        <w:rPr>
          <w:rFonts w:ascii="Times New Roman" w:hAnsi="Times New Roman" w:eastAsia="Times New Roman" w:cs="Times New Roman"/>
          <w:b w:val="0"/>
          <w:sz w:val="24"/>
        </w:rPr>
        <w:t>WHEREAS, the Company Board has approved this Agreement and the consummation of the Merger and recommended the adoption of this Agreement by the shareholders of the Company;</w:t>
      </w:r>
    </w:p>
    <w:p>
      <w:pPr>
        <w:keepNext w:val="0"/>
        <w:spacing w:before="200" w:after="0" w:line="260" w:lineRule="exact"/>
        <w:ind w:left="1800" w:right="0" w:firstLine="0"/>
        <w:jc w:val="both"/>
      </w:pPr>
      <w:r>
        <w:rPr>
          <w:rFonts w:ascii="Times New Roman" w:hAnsi="Times New Roman" w:eastAsia="Times New Roman" w:cs="Times New Roman"/>
          <w:b w:val="0"/>
          <w:sz w:val="24"/>
        </w:rPr>
        <w:t>WHEREAS, all the shareholders of each of Parent, Merger Sub and the Company has approved of the terms and conditions of this Agreement; and</w:t>
      </w:r>
    </w:p>
    <w:p>
      <w:pPr>
        <w:keepNext w:val="0"/>
        <w:spacing w:before="200" w:after="0" w:line="260" w:lineRule="exact"/>
        <w:ind w:left="1800" w:right="0" w:firstLine="0"/>
        <w:jc w:val="both"/>
      </w:pPr>
      <w:r>
        <w:rPr>
          <w:rFonts w:ascii="Times New Roman" w:hAnsi="Times New Roman" w:eastAsia="Times New Roman" w:cs="Times New Roman"/>
          <w:b w:val="0"/>
          <w:sz w:val="24"/>
        </w:rPr>
        <w:t>WHEREAS, Parent, Merger Sub and the Company desire to make certain representations, warranties, and agreements in connection with the Merger and also to prescribe various conditions to the Merger.</w:t>
      </w:r>
    </w:p>
    <w:p>
      <w:pPr>
        <w:keepNext w:val="0"/>
        <w:spacing w:before="200" w:after="0" w:line="260" w:lineRule="exact"/>
        <w:ind w:left="1080" w:right="0" w:firstLine="0"/>
        <w:jc w:val="both"/>
      </w:pPr>
      <w:r>
        <w:rPr>
          <w:rFonts w:ascii="Times New Roman" w:hAnsi="Times New Roman" w:eastAsia="Times New Roman" w:cs="Times New Roman"/>
          <w:b w:val="0"/>
          <w:sz w:val="24"/>
        </w:rPr>
        <w:t>NOW, THEREFORE, in consideration of the foregoing and the representations, warranties and agreements set forth herein, the Parties hereby agree as follows:</w:t>
      </w:r>
    </w:p>
    <w:p>
      <w:pPr>
        <w:keepNext w:val="0"/>
        <w:spacing w:before="120" w:after="0" w:line="260" w:lineRule="exact"/>
        <w:ind w:left="1440" w:right="0" w:firstLine="0"/>
        <w:jc w:val="left"/>
      </w:pPr>
      <w:r>
        <w:rPr>
          <w:rFonts w:ascii="Times New Roman" w:hAnsi="Times New Roman" w:eastAsia="Times New Roman" w:cs="Times New Roman"/>
          <w:b w:val="0"/>
          <w:sz w:val="24"/>
        </w:rPr>
        <w:t>ARTICLE 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THE MERGER.</w:t>
      </w:r>
      <w:r>
        <w:rPr>
          <w:rFonts w:ascii="Times New Roman" w:hAnsi="Times New Roman" w:eastAsia="Times New Roman" w:cs="Times New Roman"/>
          <w:b w:val="0"/>
          <w:sz w:val="24"/>
        </w:rPr>
        <w:t xml:space="preserve"> </w:t>
      </w:r>
    </w:p>
    <w:p>
      <w:pPr>
        <w:keepNext w:val="0"/>
        <w:spacing w:before="120" w:after="0" w:line="260" w:lineRule="exact"/>
        <w:ind w:left="1800" w:right="0" w:firstLine="0"/>
        <w:jc w:val="left"/>
      </w:pPr>
      <w:r>
        <w:rPr>
          <w:rFonts w:ascii="Times New Roman" w:hAnsi="Times New Roman" w:eastAsia="Times New Roman" w:cs="Times New Roman"/>
          <w:b w:val="0"/>
          <w:sz w:val="24"/>
        </w:rPr>
        <w:t>Section 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The Merger.</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Upon the terms and subject to the conditions set forth in this Agreement, at the Effective Time, Merger Sub shall be merged with and into the Company, the separate corporate existence of Merger Sub shall cease, and the Company shall continue as the surviving corporation (the "</w:t>
      </w:r>
      <w:r>
        <w:rPr>
          <w:rFonts w:ascii="Times New Roman" w:hAnsi="Times New Roman" w:eastAsia="Times New Roman" w:cs="Times New Roman"/>
          <w:b/>
          <w:sz w:val="24"/>
        </w:rPr>
        <w:t>Surviving Corporation</w:t>
      </w:r>
      <w:r>
        <w:rPr>
          <w:rFonts w:ascii="Times New Roman" w:hAnsi="Times New Roman" w:eastAsia="Times New Roman" w:cs="Times New Roman"/>
          <w:b w:val="0"/>
          <w:sz w:val="24"/>
        </w:rPr>
        <w:t xml:space="preserve">") and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wholly owned subsidiary of Parent.</w:t>
      </w:r>
    </w:p>
    <w:p>
      <w:pPr>
        <w:keepNext w:val="0"/>
        <w:spacing w:before="120" w:after="0" w:line="260" w:lineRule="exact"/>
        <w:ind w:left="1800" w:right="0" w:firstLine="0"/>
        <w:jc w:val="left"/>
      </w:pPr>
      <w:r>
        <w:rPr>
          <w:rFonts w:ascii="Times New Roman" w:hAnsi="Times New Roman" w:eastAsia="Times New Roman" w:cs="Times New Roman"/>
          <w:b w:val="0"/>
          <w:sz w:val="24"/>
        </w:rPr>
        <w:t>Section 1.2.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The Closing.</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The closing of the Merger (the "</w:t>
      </w:r>
      <w:r>
        <w:rPr>
          <w:rFonts w:ascii="Times New Roman" w:hAnsi="Times New Roman" w:eastAsia="Times New Roman" w:cs="Times New Roman"/>
          <w:b/>
          <w:sz w:val="24"/>
        </w:rPr>
        <w:t>Closing</w:t>
      </w:r>
      <w:r>
        <w:rPr>
          <w:rFonts w:ascii="Times New Roman" w:hAnsi="Times New Roman" w:eastAsia="Times New Roman" w:cs="Times New Roman"/>
          <w:b w:val="0"/>
          <w:sz w:val="24"/>
        </w:rPr>
        <w:t>") shall take place remotely via the exchange of documents and signatures or, if or to the extent such exchange is not practicable, at the offices of [    ] immediately following the execution and delivery of this Agreement on the date hereof (the "</w:t>
      </w:r>
      <w:r>
        <w:rPr>
          <w:rFonts w:ascii="Times New Roman" w:hAnsi="Times New Roman" w:eastAsia="Times New Roman" w:cs="Times New Roman"/>
          <w:b/>
          <w:sz w:val="24"/>
        </w:rPr>
        <w:t>Closing Date</w:t>
      </w:r>
      <w:r>
        <w:rPr>
          <w:rFonts w:ascii="Times New Roman" w:hAnsi="Times New Roman" w:eastAsia="Times New Roman" w:cs="Times New Roman"/>
          <w:b w:val="0"/>
          <w:sz w:val="24"/>
        </w:rPr>
        <w:t>").</w:t>
      </w:r>
    </w:p>
    <w:p>
      <w:pPr>
        <w:keepNext w:val="0"/>
        <w:spacing w:before="120" w:after="0" w:line="260" w:lineRule="exact"/>
        <w:ind w:left="1800" w:right="0" w:firstLine="0"/>
        <w:jc w:val="left"/>
      </w:pPr>
      <w:r>
        <w:rPr>
          <w:rFonts w:ascii="Times New Roman" w:hAnsi="Times New Roman" w:eastAsia="Times New Roman" w:cs="Times New Roman"/>
          <w:b w:val="0"/>
          <w:sz w:val="24"/>
        </w:rPr>
        <w:t>Section 1.3.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Effective Time.</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Prior to the Closing, Parent and the Company shall prepare, and on the Closing Date, the Company shall file with the California Secretary of State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of merger (the "</w:t>
      </w:r>
      <w:r>
        <w:rPr>
          <w:rFonts w:ascii="Times New Roman" w:hAnsi="Times New Roman" w:eastAsia="Times New Roman" w:cs="Times New Roman"/>
          <w:b/>
          <w:sz w:val="24"/>
        </w:rPr>
        <w:t>Certificate of Merger</w:t>
      </w:r>
      <w:r>
        <w:rPr>
          <w:rFonts w:ascii="Times New Roman" w:hAnsi="Times New Roman" w:eastAsia="Times New Roman" w:cs="Times New Roman"/>
          <w:b w:val="0"/>
          <w:sz w:val="24"/>
        </w:rPr>
        <w:t>") in such form as is required by, and executed and acknowledged in accordance with, the provisions of the Texas Business Organizations Code, as amended (the "</w:t>
      </w:r>
      <w:r>
        <w:rPr>
          <w:rFonts w:ascii="Times New Roman" w:hAnsi="Times New Roman" w:eastAsia="Times New Roman" w:cs="Times New Roman"/>
          <w:b/>
          <w:sz w:val="24"/>
        </w:rPr>
        <w:t>TBOC</w:t>
      </w:r>
      <w:r>
        <w:rPr>
          <w:rFonts w:ascii="Times New Roman" w:hAnsi="Times New Roman" w:eastAsia="Times New Roman" w:cs="Times New Roman"/>
          <w:b w:val="0"/>
          <w:sz w:val="24"/>
        </w:rPr>
        <w:t>"). The Merger shall become effective at such time as the Certificate of Merger is duly filed with the Texas Secretary of State (the "</w:t>
      </w:r>
      <w:r>
        <w:rPr>
          <w:rFonts w:ascii="Times New Roman" w:hAnsi="Times New Roman" w:eastAsia="Times New Roman" w:cs="Times New Roman"/>
          <w:b/>
          <w:sz w:val="24"/>
        </w:rPr>
        <w:t>Effective Time</w:t>
      </w:r>
      <w:r>
        <w:rPr>
          <w:rFonts w:ascii="Times New Roman" w:hAnsi="Times New Roman" w:eastAsia="Times New Roman" w:cs="Times New Roman"/>
          <w:b w:val="0"/>
          <w:sz w:val="24"/>
        </w:rPr>
        <w:t>").</w:t>
      </w:r>
    </w:p>
    <w:p>
      <w:pPr>
        <w:keepNext w:val="0"/>
        <w:spacing w:before="120" w:after="0" w:line="260" w:lineRule="exact"/>
        <w:ind w:left="1800" w:right="0" w:firstLine="0"/>
        <w:jc w:val="left"/>
      </w:pPr>
      <w:r>
        <w:rPr>
          <w:rFonts w:ascii="Times New Roman" w:hAnsi="Times New Roman" w:eastAsia="Times New Roman" w:cs="Times New Roman"/>
          <w:b w:val="0"/>
          <w:sz w:val="24"/>
        </w:rPr>
        <w:t>Section 1.4.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Effects of the Merger.</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The Merger shall have the effects set forth herein and in the applicable provisions of the TBOC. Without limiting the generality of the foregoing, at the Effective Time, all the rights, title, and interests to all real estate and other property owned by the Company and Merger Sub shall vest in the Surviving Corporation, and all debts and obligations of the Company and Merger Sub shall become the debts and obligations of the Surviving Corporation, all as provided under the TBOC.</w:t>
      </w:r>
    </w:p>
    <w:p>
      <w:pPr>
        <w:keepNext w:val="0"/>
        <w:spacing w:before="120" w:after="0" w:line="260" w:lineRule="exact"/>
        <w:ind w:left="1800" w:right="0" w:firstLine="0"/>
        <w:jc w:val="left"/>
      </w:pPr>
      <w:r>
        <w:rPr>
          <w:rFonts w:ascii="Times New Roman" w:hAnsi="Times New Roman" w:eastAsia="Times New Roman" w:cs="Times New Roman"/>
          <w:b w:val="0"/>
          <w:sz w:val="24"/>
        </w:rPr>
        <w:t>Section 1.5.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Certificate of Formation and Bylaws.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The Certificate of Formation of the Company (the "</w:t>
      </w:r>
      <w:r>
        <w:rPr>
          <w:rFonts w:ascii="Times New Roman" w:hAnsi="Times New Roman" w:eastAsia="Times New Roman" w:cs="Times New Roman"/>
          <w:b/>
          <w:sz w:val="24"/>
        </w:rPr>
        <w:t>Certificate of Formation</w:t>
      </w:r>
      <w:r>
        <w:rPr>
          <w:rFonts w:ascii="Times New Roman" w:hAnsi="Times New Roman" w:eastAsia="Times New Roman" w:cs="Times New Roman"/>
          <w:b w:val="0"/>
          <w:sz w:val="24"/>
        </w:rPr>
        <w:t xml:space="preserve">") shall, by virtue of the Merger, be amended and restated in its entirety to read as set forth in Annex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to this Agreement and, as so amended and restated, shall be the certificate of formation of the Surviving Corporation until thereafter amended as permitted by Law and this Agreement. The Bylaws of the Company (the "</w:t>
      </w:r>
      <w:r>
        <w:rPr>
          <w:rFonts w:ascii="Times New Roman" w:hAnsi="Times New Roman" w:eastAsia="Times New Roman" w:cs="Times New Roman"/>
          <w:b/>
          <w:sz w:val="24"/>
        </w:rPr>
        <w:t>Bylaws</w:t>
      </w:r>
      <w:r>
        <w:rPr>
          <w:rFonts w:ascii="Times New Roman" w:hAnsi="Times New Roman" w:eastAsia="Times New Roman" w:cs="Times New Roman"/>
          <w:b w:val="0"/>
          <w:sz w:val="24"/>
        </w:rPr>
        <w:t xml:space="preserve">"), as in effect immediately prior to the Effective Time, shall, by virtue of the Merger, be amended and restated in their entirety to read as set forth in Annex </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to this Agreement and, as so amended and restated, shall be the bylaws of the Surviving Corporation until thereafter amended as permitted by Law and this Agreement.</w:t>
      </w:r>
    </w:p>
    <w:p>
      <w:pPr>
        <w:keepNext w:val="0"/>
        <w:spacing w:before="120" w:after="0" w:line="260" w:lineRule="exact"/>
        <w:ind w:left="1800" w:right="0" w:firstLine="0"/>
        <w:jc w:val="left"/>
      </w:pPr>
      <w:r>
        <w:rPr>
          <w:rFonts w:ascii="Times New Roman" w:hAnsi="Times New Roman" w:eastAsia="Times New Roman" w:cs="Times New Roman"/>
          <w:b w:val="0"/>
          <w:sz w:val="24"/>
        </w:rPr>
        <w:t>Section 1.6.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Directors and Officers.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The directors of Merger Sub immediately prior to the Effective Time and the officers of the Company immediately prior to the Effective Time shall be, respectively, the directors and officers of the Surviving Corporation until their respective death, permanent disability, resignation or removal or until their respective successors are duly elected or appointed and qualified.</w:t>
      </w:r>
    </w:p>
    <w:p>
      <w:pPr>
        <w:keepNext w:val="0"/>
        <w:spacing w:before="120" w:after="0" w:line="260" w:lineRule="exact"/>
        <w:ind w:left="1440" w:right="0" w:firstLine="0"/>
        <w:jc w:val="left"/>
      </w:pPr>
      <w:r>
        <w:rPr>
          <w:rFonts w:ascii="Times New Roman" w:hAnsi="Times New Roman" w:eastAsia="Times New Roman" w:cs="Times New Roman"/>
          <w:b w:val="0"/>
          <w:sz w:val="24"/>
        </w:rPr>
        <w:t>ARTICLE 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EFFECT ON CAPITAL STOCK; PAYMENT OF CONSIDERATION; APPRAISAL RIGHTS.</w:t>
      </w:r>
      <w:r>
        <w:rPr>
          <w:rFonts w:ascii="Times New Roman" w:hAnsi="Times New Roman" w:eastAsia="Times New Roman" w:cs="Times New Roman"/>
          <w:b w:val="0"/>
          <w:sz w:val="24"/>
        </w:rPr>
        <w:t xml:space="preserve"> </w:t>
      </w:r>
    </w:p>
    <w:p>
      <w:pPr>
        <w:keepNext w:val="0"/>
        <w:spacing w:before="120" w:after="0" w:line="260" w:lineRule="exact"/>
        <w:ind w:left="1800" w:right="0" w:firstLine="0"/>
        <w:jc w:val="left"/>
      </w:pPr>
      <w:r>
        <w:rPr>
          <w:rFonts w:ascii="Times New Roman" w:hAnsi="Times New Roman" w:eastAsia="Times New Roman" w:cs="Times New Roman"/>
          <w:b w:val="0"/>
          <w:sz w:val="24"/>
        </w:rPr>
        <w:t>Section 2.1.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Conversion of Shares.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At the Effective Time, by virtue of the Merger and without any action on the part of the holders thereof:</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except as otherwise provided in Section </w:t>
      </w:r>
      <w:r>
        <w:rPr>
          <w:rFonts w:ascii="Times New Roman" w:hAnsi="Times New Roman" w:eastAsia="Times New Roman" w:cs="Times New Roman"/>
          <w:b w:val="0"/>
          <w:sz w:val="24"/>
        </w:rPr>
        <w:t>2.1.</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2.1.</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or Section </w:t>
      </w:r>
      <w:r>
        <w:rPr>
          <w:rFonts w:ascii="Times New Roman" w:hAnsi="Times New Roman" w:eastAsia="Times New Roman" w:cs="Times New Roman"/>
          <w:b w:val="0"/>
          <w:sz w:val="24"/>
        </w:rPr>
        <w:t>2.5.</w:t>
      </w:r>
      <w:r>
        <w:rPr>
          <w:rFonts w:ascii="Times New Roman" w:hAnsi="Times New Roman" w:eastAsia="Times New Roman" w:cs="Times New Roman"/>
          <w:b w:val="0"/>
          <w:sz w:val="24"/>
        </w:rPr>
        <w:t>, each share of common stock of the Company, par value $[_____] per share (the "</w:t>
      </w:r>
      <w:r>
        <w:rPr>
          <w:rFonts w:ascii="Times New Roman" w:hAnsi="Times New Roman" w:eastAsia="Times New Roman" w:cs="Times New Roman"/>
          <w:b/>
          <w:sz w:val="24"/>
        </w:rPr>
        <w:t>Company Common Stock</w:t>
      </w:r>
      <w:r>
        <w:rPr>
          <w:rFonts w:ascii="Times New Roman" w:hAnsi="Times New Roman" w:eastAsia="Times New Roman" w:cs="Times New Roman"/>
          <w:b w:val="0"/>
          <w:sz w:val="24"/>
        </w:rPr>
        <w:t>"), issued and outstanding immediately prior to the Effective Time shall be converted into the right to receive (subject to any applicable withholding taxes) $[_____] in cash, without interest (the "</w:t>
      </w:r>
      <w:r>
        <w:rPr>
          <w:rFonts w:ascii="Times New Roman" w:hAnsi="Times New Roman" w:eastAsia="Times New Roman" w:cs="Times New Roman"/>
          <w:b/>
          <w:sz w:val="24"/>
        </w:rPr>
        <w:t>Per Share Merger Consideration</w:t>
      </w:r>
      <w:r>
        <w:rPr>
          <w:rFonts w:ascii="Times New Roman" w:hAnsi="Times New Roman" w:eastAsia="Times New Roman" w:cs="Times New Roman"/>
          <w:b w:val="0"/>
          <w:sz w:val="24"/>
        </w:rPr>
        <w:t>");</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each share of Company Common Stock owned by the Company as treasury stock or owned by Parent or Merger Sub immediately prior to the Effective Time shall automatically be cancelled and cease to exist and no payment shall be made in exchange therefor; and</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each share of Company Common Stock held by any subsidiary of Parent (other than Merger Sub) immediately prior to the Effective Time shall be converted into such number of shares of common stock, par value $[_____] per share, of the Surviving Corporation such that each such subsidiary owns the same percentage of the Surviving Corporation immediately following the Effective Time as such subsidiary owned in the Company immediately prior to the Effective Time.</w:t>
      </w:r>
    </w:p>
    <w:p>
      <w:pPr>
        <w:keepNext w:val="0"/>
        <w:spacing w:before="120" w:after="0" w:line="260" w:lineRule="exact"/>
        <w:ind w:left="1800" w:right="0" w:firstLine="0"/>
        <w:jc w:val="left"/>
      </w:pPr>
      <w:r>
        <w:rPr>
          <w:rFonts w:ascii="Times New Roman" w:hAnsi="Times New Roman" w:eastAsia="Times New Roman" w:cs="Times New Roman"/>
          <w:b w:val="0"/>
          <w:sz w:val="24"/>
        </w:rPr>
        <w:t>Section 2.2.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Conversion of Common Stock of Merger Sub.</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At the Effective Time, by virtue of the Merger and without any action on the part of the holder thereof, each share of common stock, $[_____] par value, of Merger Sub issued and outstanding immediately prior to the Effective Time shall be converted into and become one fully paid and nonassessable share of common stock par value $[_____] of the Surviving Corporation, with the same rights, powers and privileges of the shares so converted.</w:t>
      </w:r>
    </w:p>
    <w:p>
      <w:pPr>
        <w:keepNext w:val="0"/>
        <w:spacing w:before="120" w:after="0" w:line="260" w:lineRule="exact"/>
        <w:ind w:left="1800" w:right="0" w:firstLine="0"/>
        <w:jc w:val="left"/>
      </w:pPr>
      <w:r>
        <w:rPr>
          <w:rFonts w:ascii="Times New Roman" w:hAnsi="Times New Roman" w:eastAsia="Times New Roman" w:cs="Times New Roman"/>
          <w:b w:val="0"/>
          <w:sz w:val="24"/>
        </w:rPr>
        <w:t>Section 2.3.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Withholding Taxes.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Each of Parent, the Surviving Corporation and the Shareholders' Representative shall be entitled to deduct and withhold from the Per Share Merger Consideration and any amounts otherwise payable pursuant to this Agreement such amounts as are required to be withheld and paid over to the applicable Governmental Authority under the Code or any applicable provision of state, local or foreign tax Law. Amounts so withheld shall be treated for all purposes of this Agreement as having been paid to the holder of the shares of Company Common Stock in respect of which such deduction and withholding was made.</w:t>
      </w:r>
    </w:p>
    <w:p>
      <w:pPr>
        <w:keepNext w:val="0"/>
        <w:spacing w:before="120" w:after="0" w:line="260" w:lineRule="exact"/>
        <w:ind w:left="1800" w:right="0" w:firstLine="0"/>
        <w:jc w:val="left"/>
      </w:pPr>
      <w:r>
        <w:rPr>
          <w:rFonts w:ascii="Times New Roman" w:hAnsi="Times New Roman" w:eastAsia="Times New Roman" w:cs="Times New Roman"/>
          <w:b w:val="0"/>
          <w:sz w:val="24"/>
        </w:rPr>
        <w:t>Section 2.4.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Dissenting Shares.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Notwithstanding anything in this Agreement to the contrary, shares of Company Common Stock that are issued and outstanding immediately prior to the Effective Time and that are held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who is properly exercising dissent and appraisal rights available under Subchapter H, Chapter 10 of the TBOC (the "</w:t>
      </w:r>
      <w:r>
        <w:rPr>
          <w:rFonts w:ascii="Times New Roman" w:hAnsi="Times New Roman" w:eastAsia="Times New Roman" w:cs="Times New Roman"/>
          <w:b/>
          <w:sz w:val="24"/>
        </w:rPr>
        <w:t>Dissenting Shares</w:t>
      </w:r>
      <w:r>
        <w:rPr>
          <w:rFonts w:ascii="Times New Roman" w:hAnsi="Times New Roman" w:eastAsia="Times New Roman" w:cs="Times New Roman"/>
          <w:b w:val="0"/>
          <w:sz w:val="24"/>
        </w:rPr>
        <w:t xml:space="preserve">") shall not be converted into or be exchangeable for the right to receive the Per Share Merger Consideration, but instead shall be treated in accordance with the provisions of the TBOC. At the Effective Time, such Dissenting Shares shall no longer be outstanding and shall automatically be cancelled and shall cease to exist and such holder shall cease to have any rights with respect thereto except the rights set forth in Subchapter H, Chapter 10 of the TBOC. If any such holder shall fail to perfect or otherwise shall waive, withdraw, or otherwise lose the right to appraisal under Subchapter H, Chapter 10 of the TBOC, such holder's shares shall be deemed to have been converted at the Effective Time into the right to receive the Per Share Merger Consideration as provided in Section </w:t>
      </w:r>
      <w:r>
        <w:rPr>
          <w:rFonts w:ascii="Times New Roman" w:hAnsi="Times New Roman" w:eastAsia="Times New Roman" w:cs="Times New Roman"/>
          <w:b w:val="0"/>
          <w:sz w:val="24"/>
        </w:rPr>
        <w:t>2.1.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without any interest thereon.</w:t>
      </w:r>
    </w:p>
    <w:p>
      <w:pPr>
        <w:keepNext w:val="0"/>
        <w:spacing w:before="120" w:after="0" w:line="260" w:lineRule="exact"/>
        <w:ind w:left="1800" w:right="0" w:firstLine="0"/>
        <w:jc w:val="left"/>
      </w:pPr>
      <w:r>
        <w:rPr>
          <w:rFonts w:ascii="Times New Roman" w:hAnsi="Times New Roman" w:eastAsia="Times New Roman" w:cs="Times New Roman"/>
          <w:b w:val="0"/>
          <w:sz w:val="24"/>
        </w:rPr>
        <w:t>Section 2.5.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Payment for Shares.</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On the Closing Date, Parent shall deposit, or cause to be deposited, with the Shareholder Representative or its designee for the benefit of the Shareholders by wire transfer of immediately available funds sufficient to pay the Merger Consideration.</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consideration paid to the Shareholders shall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aggregate amount in cash equal to $[_____] (the "</w:t>
      </w:r>
      <w:r>
        <w:rPr>
          <w:rFonts w:ascii="Times New Roman" w:hAnsi="Times New Roman" w:eastAsia="Times New Roman" w:cs="Times New Roman"/>
          <w:b/>
          <w:sz w:val="24"/>
        </w:rPr>
        <w:t>Merger Consideration</w:t>
      </w:r>
      <w:r>
        <w:rPr>
          <w:rFonts w:ascii="Times New Roman" w:hAnsi="Times New Roman" w:eastAsia="Times New Roman" w:cs="Times New Roman"/>
          <w:b w:val="0"/>
          <w:sz w:val="24"/>
        </w:rPr>
        <w:t xml:space="preserve">").  The Merger Consideration is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debt-free basis assuming that any and all indebtedness of the Company shall be repaid prior to the Closing.  If the Company shall have any outstanding indebtedness that remains unpaid prior to the Closing, corresponding adjustments shall be made to the Merger Consideration.</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Parent shall pay the Merger Consideration to Shareholders' Representative on behalf of the Shareholders by wire transfer of immediately available funds to the account designated by Shareholders' Representative prior to the Closing Date. Shareholders' Representative shall deliver by wire transfer of immediately available funds to the accounts designated by each such holder of Company Common Stock,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equal to the product of (i) the number of shares of Company Common Stock held by such Person immediately prior to the Closing Date, multiplied by (ii) the Per Share Merger Consideration.</w:t>
      </w:r>
    </w:p>
    <w:p>
      <w:pPr>
        <w:keepNext w:val="0"/>
        <w:spacing w:before="120" w:after="0" w:line="260" w:lineRule="exact"/>
        <w:ind w:left="2160" w:right="0" w:firstLine="0"/>
        <w:jc w:val="left"/>
      </w:pPr>
      <w:r>
        <w:rPr>
          <w:rFonts w:ascii="Times New Roman" w:hAnsi="Times New Roman" w:eastAsia="Times New Roman" w:cs="Times New Roman"/>
          <w:b w:val="0"/>
          <w:sz w:val="24"/>
        </w:rPr>
        <w:t>(d)</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Promptly after the Effective Time, Parent or the Surviving Corporation shall cause the Shareholders' Representative to mail to each holder of record of Company Common Stock: (i)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letter of transmittal (which shall include, among other things, (1) the appointment of the Shareholders Representative to act as such holder's representative as described in Section </w:t>
      </w:r>
      <w:r>
        <w:rPr>
          <w:rFonts w:ascii="Times New Roman" w:hAnsi="Times New Roman" w:eastAsia="Times New Roman" w:cs="Times New Roman"/>
          <w:b w:val="0"/>
          <w:sz w:val="24"/>
        </w:rPr>
        <w:t>6.1.</w:t>
      </w:r>
      <w:r>
        <w:rPr>
          <w:rFonts w:ascii="Times New Roman" w:hAnsi="Times New Roman" w:eastAsia="Times New Roman" w:cs="Times New Roman"/>
          <w:b w:val="0"/>
          <w:sz w:val="24"/>
        </w:rPr>
        <w:t xml:space="preserve">, (2)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acknowledgement that delivery shall be effected, and risk of loss and title shall pass, only upon proper delivery of the stock certificates (each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Certificate</w:t>
      </w:r>
      <w:r>
        <w:rPr>
          <w:rFonts w:ascii="Times New Roman" w:hAnsi="Times New Roman" w:eastAsia="Times New Roman" w:cs="Times New Roman"/>
          <w:b w:val="0"/>
          <w:sz w:val="24"/>
        </w:rPr>
        <w:t xml:space="preserve">") or transfer of the book-entry shares (each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Book-Entry Share</w:t>
      </w:r>
      <w:r>
        <w:rPr>
          <w:rFonts w:ascii="Times New Roman" w:hAnsi="Times New Roman" w:eastAsia="Times New Roman" w:cs="Times New Roman"/>
          <w:b w:val="0"/>
          <w:sz w:val="24"/>
        </w:rPr>
        <w:t xml:space="preserve">") to the Shareholders' Representative, and (3)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release in favor of the Company), and (ii) instructions for use in effecting the surrender of the Certificates or Book-Entry Shares in exchange for the Per Share Merger Consideration. Upon surrender to the Shareholders' Representative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(or affidavit of loss and bond as provided in Section </w:t>
      </w:r>
      <w:r>
        <w:rPr>
          <w:rFonts w:ascii="Times New Roman" w:hAnsi="Times New Roman" w:eastAsia="Times New Roman" w:cs="Times New Roman"/>
          <w:b w:val="0"/>
          <w:sz w:val="24"/>
        </w:rPr>
        <w:t>2.5.</w:t>
      </w: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or Book-Entry Shares, together with such letter of transmittal duly and validly completed and executed, and such other customary documents as may reasonably be requested by the Shareholders' Representative, the holder of such Certificate or Book-Entry Shares shall be entitled to receive in exchange therefor the amount of cash equal to the Per Share Merger Consideration such holder has the right to receive pursuant to Section </w:t>
      </w:r>
      <w:r>
        <w:rPr>
          <w:rFonts w:ascii="Times New Roman" w:hAnsi="Times New Roman" w:eastAsia="Times New Roman" w:cs="Times New Roman"/>
          <w:b w:val="0"/>
          <w:sz w:val="24"/>
        </w:rPr>
        <w:t>2.1.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subject to any applicable withholding tax. If payment of any portion of the Per Share Merger Consideration is to be made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other than the Person in whose name the Certificate or Book-Entry Share surrendered is registered, as further conditions of payment (x) the Certificate so surrendered shall be properly endorsed or otherwise in proper form for transfer and (y) the Person requesting such payment shall pay any transfer or other Taxes required by reason of the payment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other than the registered holder of the Certificate surrendered or establish to the satisfaction of the Surviving Corporation that such Tax has been paid or is not applicable. From and after the Effective Time and until surrendered in accordance with the provisions of this Section </w:t>
      </w:r>
      <w:r>
        <w:rPr>
          <w:rFonts w:ascii="Times New Roman" w:hAnsi="Times New Roman" w:eastAsia="Times New Roman" w:cs="Times New Roman"/>
          <w:b w:val="0"/>
          <w:sz w:val="24"/>
        </w:rPr>
        <w:t>2.5.</w:t>
      </w:r>
      <w:r>
        <w:rPr>
          <w:rFonts w:ascii="Times New Roman" w:hAnsi="Times New Roman" w:eastAsia="Times New Roman" w:cs="Times New Roman"/>
          <w:b w:val="0"/>
          <w:sz w:val="24"/>
        </w:rPr>
        <w:t>, each Certificate and Book-Entry Share shall represent for all purposes solely the right to receive the Per Share Merger Consideration in accordance with the terms hereof, without any interest thereon.</w:t>
      </w:r>
    </w:p>
    <w:p>
      <w:pPr>
        <w:keepNext w:val="0"/>
        <w:spacing w:before="120" w:after="0" w:line="260" w:lineRule="exact"/>
        <w:ind w:left="2160" w:right="0" w:firstLine="0"/>
        <w:jc w:val="left"/>
      </w:pPr>
      <w:r>
        <w:rPr>
          <w:rFonts w:ascii="Times New Roman" w:hAnsi="Times New Roman" w:eastAsia="Times New Roman" w:cs="Times New Roman"/>
          <w:b w:val="0"/>
          <w:sz w:val="24"/>
        </w:rPr>
        <w:t>(e)</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If any Certificate shall have been lost, stolen or destroyed, upon the making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affidavit of that fact by the Person claiming such Certificate to be lost, stolen or destroyed and, if required by the Surviving Corporation, the posting by such Person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bond in such amount as the Surviving Corporation or the Shareholders' Representative may direct as indemnity against any claim that may be made against it with respect to such Certificate, the Shareholders' Representative will deliver in exchange for such lost, stolen or destroyed Certificate the applicable Per Share Merger Consideration in respect of such Certificate.</w:t>
      </w:r>
    </w:p>
    <w:p>
      <w:pPr>
        <w:keepNext w:val="0"/>
        <w:spacing w:before="120" w:after="0" w:line="260" w:lineRule="exact"/>
        <w:ind w:left="2160" w:right="0" w:firstLine="0"/>
        <w:jc w:val="left"/>
      </w:pPr>
      <w:r>
        <w:rPr>
          <w:rFonts w:ascii="Times New Roman" w:hAnsi="Times New Roman" w:eastAsia="Times New Roman" w:cs="Times New Roman"/>
          <w:b w:val="0"/>
          <w:sz w:val="24"/>
        </w:rPr>
        <w:t>(f)</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Any portion of the Payment Fund (including the proceeds of any investments thereof) that remains unclaimed by the former shareholders of the Company six months after the Effective Time shall be delivered to Parent. Any former shareholders of the Company who have not complied with this Section </w:t>
      </w:r>
      <w:r>
        <w:rPr>
          <w:rFonts w:ascii="Times New Roman" w:hAnsi="Times New Roman" w:eastAsia="Times New Roman" w:cs="Times New Roman"/>
          <w:b w:val="0"/>
          <w:sz w:val="24"/>
        </w:rPr>
        <w:t>2.5.</w:t>
      </w:r>
      <w:r>
        <w:rPr>
          <w:rFonts w:ascii="Times New Roman" w:hAnsi="Times New Roman" w:eastAsia="Times New Roman" w:cs="Times New Roman"/>
          <w:b w:val="0"/>
          <w:sz w:val="24"/>
        </w:rPr>
        <w:t xml:space="preserve"> prior to the end of such six-month period shall thereafter look only to Parent (subject to abandoned property, escheat or other similar Laws) as general creditors thereof for payment of their claim for the Per Share Merger Consideration, without any interest thereon. Neither Parent nor the Surviving Corporation shall be liable to any holder of Company Common Stock for any amounts delivered from the Payment Fund or otherwise paid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public official pursuant to any applicable abandoned property, escheat or similar Law. Any amounts remaining unclaimed by holders of shares of Company Common Stock two years after the Effective Time (or such earlier date, immediately prior to such time when the amounts otherwise escheat to or become property of any Governmental Authority) shall become, to the extent permitted by applicable Law, the property of Parent free and clear of any claims or interest of any Person previously entitled thereto.</w:t>
      </w:r>
    </w:p>
    <w:p>
      <w:pPr>
        <w:keepNext w:val="0"/>
        <w:spacing w:before="120" w:after="0" w:line="260" w:lineRule="exact"/>
        <w:ind w:left="1440" w:right="0" w:firstLine="0"/>
        <w:jc w:val="left"/>
      </w:pPr>
      <w:r>
        <w:rPr>
          <w:rFonts w:ascii="Times New Roman" w:hAnsi="Times New Roman" w:eastAsia="Times New Roman" w:cs="Times New Roman"/>
          <w:b w:val="0"/>
          <w:sz w:val="24"/>
        </w:rPr>
        <w:t>ARTICLE 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REPRESENTATIONS AND WARRANTIES OF THE COMPANY.</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The Company represents and warrants to Parent and Merger Sub as follows:</w:t>
      </w:r>
    </w:p>
    <w:p>
      <w:pPr>
        <w:keepNext w:val="0"/>
        <w:spacing w:before="120" w:after="0" w:line="260" w:lineRule="exact"/>
        <w:ind w:left="1800" w:right="0" w:firstLine="0"/>
        <w:jc w:val="left"/>
      </w:pPr>
      <w:r>
        <w:rPr>
          <w:rFonts w:ascii="Times New Roman" w:hAnsi="Times New Roman" w:eastAsia="Times New Roman" w:cs="Times New Roman"/>
          <w:b w:val="0"/>
          <w:sz w:val="24"/>
        </w:rPr>
        <w:t>Section 3.1.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Organization.</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The Company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duly organized, validly existing and in good standing under the laws of the State of Texas and has all requisite corporate power and authority to conduct its business as presently conducted.</w:t>
      </w:r>
    </w:p>
    <w:p>
      <w:pPr>
        <w:keepNext w:val="0"/>
        <w:spacing w:before="120" w:after="0" w:line="260" w:lineRule="exact"/>
        <w:ind w:left="1800" w:right="0" w:firstLine="0"/>
        <w:jc w:val="left"/>
      </w:pPr>
      <w:r>
        <w:rPr>
          <w:rFonts w:ascii="Times New Roman" w:hAnsi="Times New Roman" w:eastAsia="Times New Roman" w:cs="Times New Roman"/>
          <w:b w:val="0"/>
          <w:sz w:val="24"/>
        </w:rPr>
        <w:t>Section 3.2.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Capitalization.</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The authorized capital stock of the Company consists of [_____] shares of Company Common Stock, par value $[_____] per share. As of the date hereof, [_____] shares of Company Common Stock were issued and outstanding and all such shares are fully paid and nonassessable. All issued and outstanding shares of Company Common Stock are owned beneficially and of record by the Persons and in the amounts set forth in Section 3.2 of the Disclosure Schedule, free and clear of any and all Liens, and no shares are held in the Company's treasury. There are no outstanding shares of capital stock of, or other equity or voting interest in, the Company, and no outstanding (</w:t>
      </w:r>
      <w:r>
        <w:rPr>
          <w:rFonts w:ascii="Times New Roman" w:hAnsi="Times New Roman" w:eastAsia="Times New Roman" w:cs="Times New Roman"/>
          <w:b/>
          <w:sz w:val="24"/>
        </w:rPr>
        <w:t>a</w:t>
      </w:r>
      <w:r>
        <w:rPr>
          <w:rFonts w:ascii="Times New Roman" w:hAnsi="Times New Roman" w:eastAsia="Times New Roman" w:cs="Times New Roman"/>
          <w:b w:val="0"/>
          <w:sz w:val="24"/>
        </w:rPr>
        <w:t>) securities of the Company convertible into or exchangeable for shares of capital stock or voting securities or ownership interests in the Company, (b) options, warrants, rights or other agreements or commitments to acquire from the Company, or obligations of the Company to issue, any capital stock, voting securities or other equity ownership interests in (or securities convertible into or exchangeable for capital stock or voting securities or other equity ownership interests in) the Company, (c) obligations of the Company to grant, extend or enter into any subscription, warrant, right, convertible or exchangeable security or other similar agreement or commitment relating to any capital stock, voting securities or other ownership interests in the Company, or (d) obligations (excluding Taxes and other fees) by the Company to make any payments based on the market price or value of the Company Common Stock. As of the date of this Agreement, the Company has no outstanding obligations to purchase, redeem or otherwise acquire any company securities.</w:t>
      </w:r>
    </w:p>
    <w:p>
      <w:pPr>
        <w:keepNext w:val="0"/>
        <w:spacing w:before="120" w:after="0" w:line="260" w:lineRule="exact"/>
        <w:ind w:left="1800" w:right="0" w:firstLine="0"/>
        <w:jc w:val="left"/>
      </w:pPr>
      <w:r>
        <w:rPr>
          <w:rFonts w:ascii="Times New Roman" w:hAnsi="Times New Roman" w:eastAsia="Times New Roman" w:cs="Times New Roman"/>
          <w:b w:val="0"/>
          <w:sz w:val="24"/>
        </w:rPr>
        <w:t>Section 3.3.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 Subsidiaries.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The Company does not and has never owned or controlled, directly or indirectly, any interest in any other Person. The Company is not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participant in any joint venture, partnership, or similar arrangement and is not obligated to, directly or indirectly, make any future investment in or capital contribution or advance to any Person.</w:t>
      </w:r>
    </w:p>
    <w:p>
      <w:pPr>
        <w:keepNext w:val="0"/>
        <w:spacing w:before="120" w:after="0" w:line="260" w:lineRule="exact"/>
        <w:ind w:left="1800" w:right="0" w:firstLine="0"/>
        <w:jc w:val="left"/>
      </w:pPr>
      <w:r>
        <w:rPr>
          <w:rFonts w:ascii="Times New Roman" w:hAnsi="Times New Roman" w:eastAsia="Times New Roman" w:cs="Times New Roman"/>
          <w:b w:val="0"/>
          <w:sz w:val="24"/>
        </w:rPr>
        <w:t>Section 3.4.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Authorization.</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The Company has the requisite corporate power and authority to execute and deliver this Agreement and, subject to the Shareholder Approval, to consummate the Merger and the other transactions contemplated hereby and to perform its obligations hereunder. The execution, delivery and performance by the Company of this Agreement, and the consummation by the Company of the Merger and the other transactions contemplated hereby, have been duly and validly authorized by all necessary corporate action on the part of the Company, subject, in the case of the Merger, to the receipt of the Shareholder Approval. The Company has duly executed and delivered this Agreement and, assuming this Agreement constitutes the legal, valid and binding agreement of Parent and Merger Sub, constitutes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legal, valid and binding obligation of the Company, enforceable against the Company in accordance with its terms, except to the extent that enforceability may be limited by applicable bankruptcy, insolvency, reorganization, moratorium and similar Laws, now or hereafter in effect, affecting creditors' rights generally and by general principles of equity.</w:t>
      </w:r>
    </w:p>
    <w:p>
      <w:pPr>
        <w:keepNext w:val="0"/>
        <w:spacing w:before="120" w:after="0" w:line="260" w:lineRule="exact"/>
        <w:ind w:left="1800" w:right="0" w:firstLine="0"/>
        <w:jc w:val="left"/>
      </w:pPr>
      <w:r>
        <w:rPr>
          <w:rFonts w:ascii="Times New Roman" w:hAnsi="Times New Roman" w:eastAsia="Times New Roman" w:cs="Times New Roman"/>
          <w:b w:val="0"/>
          <w:sz w:val="24"/>
        </w:rPr>
        <w:t>Section 3.5.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Consents and Approvals.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Except for the filing of the Certificate of Merger with the California Secretary of State, the execution and delivery of this Agreement by the Company and the consummation by the Company of the Merger and the transactions contemplated hereby require no consent, approval, authorization or filing with or notice to any Governmental Authority.</w:t>
      </w:r>
    </w:p>
    <w:p>
      <w:pPr>
        <w:keepNext w:val="0"/>
        <w:spacing w:before="120" w:after="0" w:line="260" w:lineRule="exact"/>
        <w:ind w:left="1800" w:right="0" w:firstLine="0"/>
        <w:jc w:val="left"/>
      </w:pPr>
      <w:r>
        <w:rPr>
          <w:rFonts w:ascii="Times New Roman" w:hAnsi="Times New Roman" w:eastAsia="Times New Roman" w:cs="Times New Roman"/>
          <w:b w:val="0"/>
          <w:sz w:val="24"/>
        </w:rPr>
        <w:t>Section 3.6.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Non-Contravention; Filings and Consents.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The execution, delivery, and performance of this Agreement by the Company or the consummation by the Company of the Merger and the transactions contemplated hereby do not and will not (with or without notice or lapse of time, or both):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contravene, conflict with, or result in any violation or breach of any provision of the Articles of Incorporation or Bylaws of the Company; (b) contravene, conflict with or result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violation or breach of any Law or Order; (c) require any consent or approval under, violate, or conflict with, result in any breach or  loss of any benefit under, or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change of control or default under, or result in termination or give to others any right of termination, vesting, amendment, acceleration or cancellation of any contract to which the Company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or by which its properties or assets may be bound or affected; or (d) result in the creation or imposition of any Lien on any asset of the Company.</w:t>
      </w:r>
    </w:p>
    <w:p>
      <w:pPr>
        <w:keepNext w:val="0"/>
        <w:spacing w:before="120" w:after="0" w:line="260" w:lineRule="exact"/>
        <w:ind w:left="1800" w:right="0" w:firstLine="0"/>
        <w:jc w:val="left"/>
      </w:pPr>
      <w:r>
        <w:rPr>
          <w:rFonts w:ascii="Times New Roman" w:hAnsi="Times New Roman" w:eastAsia="Times New Roman" w:cs="Times New Roman"/>
          <w:b w:val="0"/>
          <w:sz w:val="24"/>
        </w:rPr>
        <w:t>Section 3.7.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Financial Statements; No Undisclosed Liabilities.</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has previously delivered to Parent true and complete copies of its: (</w:t>
      </w:r>
      <w:r>
        <w:rPr>
          <w:rFonts w:ascii="Times New Roman" w:hAnsi="Times New Roman" w:eastAsia="Times New Roman" w:cs="Times New Roman"/>
          <w:b/>
          <w:sz w:val="24"/>
        </w:rPr>
        <w:t>a</w:t>
      </w:r>
      <w:r>
        <w:rPr>
          <w:rFonts w:ascii="Times New Roman" w:hAnsi="Times New Roman" w:eastAsia="Times New Roman" w:cs="Times New Roman"/>
          <w:b w:val="0"/>
          <w:sz w:val="24"/>
        </w:rPr>
        <w:t>) [audited] balance sheets and statements of income, retained earnings and cash flows as of and for its fiscal years ended December 31, [year], [year], and [year], including all applicable footnotes; and (b) unaudited interim balance sheets and statements of income, retained earnings and cash flows as of and for the [_____]-month period ended [date] (the "</w:t>
      </w:r>
      <w:r>
        <w:rPr>
          <w:rFonts w:ascii="Times New Roman" w:hAnsi="Times New Roman" w:eastAsia="Times New Roman" w:cs="Times New Roman"/>
          <w:b/>
          <w:sz w:val="24"/>
        </w:rPr>
        <w:t>Current Financial Statements</w:t>
      </w:r>
      <w:r>
        <w:rPr>
          <w:rFonts w:ascii="Times New Roman" w:hAnsi="Times New Roman" w:eastAsia="Times New Roman" w:cs="Times New Roman"/>
          <w:b w:val="0"/>
          <w:sz w:val="24"/>
        </w:rPr>
        <w:t>" and, together with the items described in clause (</w:t>
      </w:r>
      <w:r>
        <w:rPr>
          <w:rFonts w:ascii="Times New Roman" w:hAnsi="Times New Roman" w:eastAsia="Times New Roman" w:cs="Times New Roman"/>
          <w:b/>
          <w:sz w:val="24"/>
        </w:rPr>
        <w:t>a</w:t>
      </w:r>
      <w:r>
        <w:rPr>
          <w:rFonts w:ascii="Times New Roman" w:hAnsi="Times New Roman" w:eastAsia="Times New Roman" w:cs="Times New Roman"/>
          <w:b w:val="0"/>
          <w:sz w:val="24"/>
        </w:rPr>
        <w:t>) above, the "</w:t>
      </w:r>
      <w:r>
        <w:rPr>
          <w:rFonts w:ascii="Times New Roman" w:hAnsi="Times New Roman" w:eastAsia="Times New Roman" w:cs="Times New Roman"/>
          <w:b/>
          <w:sz w:val="24"/>
        </w:rPr>
        <w:t>Financial Statements</w:t>
      </w:r>
      <w:r>
        <w:rPr>
          <w:rFonts w:ascii="Times New Roman" w:hAnsi="Times New Roman" w:eastAsia="Times New Roman" w:cs="Times New Roman"/>
          <w:b w:val="0"/>
          <w:sz w:val="24"/>
        </w:rPr>
        <w:t xml:space="preserve">"). The Financial Statements present fairly in all material respects the financial condition of the Company as at the end of the covered periods and the results of its operations and its cash flows for the covered periods. The Financial Statements were prepared in accordance with generally accepted accounting principles, applied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consistent basis throughout the covered periods, subject, in the case of the Current Financial Statements, to year-end audit adjustments and the lack of footnotes and other presentation items.</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Except as set forth on Section 3.7(b) of the Disclosure Schedule, there is no liability, debt, or legally binding commitment or obligation of any nature whatsoever, whether accrued or fixed, absolute or contingent, matured or unmatured, determined or determinable or otherwise (any such liability, debt or legally binding commitment or obligation,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Liability</w:t>
      </w:r>
      <w:r>
        <w:rPr>
          <w:rFonts w:ascii="Times New Roman" w:hAnsi="Times New Roman" w:eastAsia="Times New Roman" w:cs="Times New Roman"/>
          <w:b w:val="0"/>
          <w:sz w:val="24"/>
        </w:rPr>
        <w:t>"), against the Company, other than Liabilities (i) reflected or reserved for on the Financial Statements or disclosed in the notes thereto, or (ii) that have arisen since the date of the most recent balance sheet included in the Financial Statements in the ordinary course of the operation of business of the Company.</w:t>
      </w:r>
    </w:p>
    <w:p>
      <w:pPr>
        <w:keepNext w:val="0"/>
        <w:spacing w:before="120" w:after="0" w:line="260" w:lineRule="exact"/>
        <w:ind w:left="1800" w:right="0" w:firstLine="0"/>
        <w:jc w:val="left"/>
      </w:pPr>
      <w:r>
        <w:rPr>
          <w:rFonts w:ascii="Times New Roman" w:hAnsi="Times New Roman" w:eastAsia="Times New Roman" w:cs="Times New Roman"/>
          <w:b w:val="0"/>
          <w:sz w:val="24"/>
        </w:rPr>
        <w:t>Section 3.8.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Employees and Employee Benefit Plans.</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Section 3.8(</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of the Disclosure Schedule sets forth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complete and accurate list of all of the Company's employee benefit plans (the "</w:t>
      </w:r>
      <w:r>
        <w:rPr>
          <w:rFonts w:ascii="Times New Roman" w:hAnsi="Times New Roman" w:eastAsia="Times New Roman" w:cs="Times New Roman"/>
          <w:b/>
          <w:sz w:val="24"/>
        </w:rPr>
        <w:t>Employee Plans</w:t>
      </w:r>
      <w:r>
        <w:rPr>
          <w:rFonts w:ascii="Times New Roman" w:hAnsi="Times New Roman" w:eastAsia="Times New Roman" w:cs="Times New Roman"/>
          <w:b w:val="0"/>
          <w:sz w:val="24"/>
        </w:rPr>
        <w:t>") as defined in Section 3 of the Employee Retirement Security Act of 1974 (93 P.L. 406), as amended ("</w:t>
      </w:r>
      <w:r>
        <w:rPr>
          <w:rFonts w:ascii="Times New Roman" w:hAnsi="Times New Roman" w:eastAsia="Times New Roman" w:cs="Times New Roman"/>
          <w:b/>
          <w:sz w:val="24"/>
        </w:rPr>
        <w:t>ERISA</w:t>
      </w:r>
      <w:r>
        <w:rPr>
          <w:rFonts w:ascii="Times New Roman" w:hAnsi="Times New Roman" w:eastAsia="Times New Roman" w:cs="Times New Roman"/>
          <w:b w:val="0"/>
          <w:sz w:val="24"/>
        </w:rPr>
        <w:t xml:space="preserve">"). Except as required by Law or the terms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Employee Plan, the Company does not have any plan or commitment to establish any new Employee Plan or to amend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existing Employee Plan. With respect to each Employee Plan, to the extent applicable, the Company has made available to Parent complete and accurate copies of:</w:t>
      </w:r>
    </w:p>
    <w:p>
      <w:pPr>
        <w:keepNext w:val="0"/>
        <w:spacing w:before="120" w:after="0" w:line="260" w:lineRule="exact"/>
        <w:ind w:left="2520" w:right="0" w:firstLine="0"/>
        <w:jc w:val="left"/>
      </w:pPr>
      <w:r>
        <w:rPr>
          <w:rFonts w:ascii="Times New Roman" w:hAnsi="Times New Roman" w:eastAsia="Times New Roman" w:cs="Times New Roman"/>
          <w:b w:val="0"/>
          <w:sz w:val="24"/>
        </w:rPr>
        <w:t>(1)</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for the three most recent years, the annual report on Form 5500 required to have been filed with the IRS for each Employee Plan, including all schedules thereto, audited financial statements, and actuarial valuation reports;</w:t>
      </w:r>
    </w:p>
    <w:p>
      <w:pPr>
        <w:keepNext w:val="0"/>
        <w:spacing w:before="120" w:after="0" w:line="260" w:lineRule="exact"/>
        <w:ind w:left="2520" w:right="0" w:firstLine="0"/>
        <w:jc w:val="left"/>
      </w:pPr>
      <w:r>
        <w:rPr>
          <w:rFonts w:ascii="Times New Roman" w:hAnsi="Times New Roman" w:eastAsia="Times New Roman" w:cs="Times New Roman"/>
          <w:b w:val="0"/>
          <w:sz w:val="24"/>
        </w:rPr>
        <w:t>(2)</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most recent determination letter, if any, from the IRS for any Employee Plan that is intended to qualify under Section 401(</w:t>
      </w:r>
      <w:r>
        <w:rPr>
          <w:rFonts w:ascii="Times New Roman" w:hAnsi="Times New Roman" w:eastAsia="Times New Roman" w:cs="Times New Roman"/>
          <w:b/>
          <w:sz w:val="24"/>
        </w:rPr>
        <w:t>a</w:t>
      </w:r>
      <w:r>
        <w:rPr>
          <w:rFonts w:ascii="Times New Roman" w:hAnsi="Times New Roman" w:eastAsia="Times New Roman" w:cs="Times New Roman"/>
          <w:b w:val="0"/>
          <w:sz w:val="24"/>
        </w:rPr>
        <w:t>) of the Code (I.R.C. § 401(</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2520" w:right="0" w:firstLine="0"/>
        <w:jc w:val="left"/>
      </w:pPr>
      <w:r>
        <w:rPr>
          <w:rFonts w:ascii="Times New Roman" w:hAnsi="Times New Roman" w:eastAsia="Times New Roman" w:cs="Times New Roman"/>
          <w:b w:val="0"/>
          <w:sz w:val="24"/>
        </w:rPr>
        <w:t>(3)</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plan documents and summary plan descriptions, if any, including any amendments or statements of material modifications thereto,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description of the terms of any Employee Plan that is not in writing;</w:t>
      </w:r>
    </w:p>
    <w:p>
      <w:pPr>
        <w:keepNext w:val="0"/>
        <w:spacing w:before="120" w:after="0" w:line="260" w:lineRule="exact"/>
        <w:ind w:left="2520" w:right="0" w:firstLine="0"/>
        <w:jc w:val="left"/>
      </w:pPr>
      <w:r>
        <w:rPr>
          <w:rFonts w:ascii="Times New Roman" w:hAnsi="Times New Roman" w:eastAsia="Times New Roman" w:cs="Times New Roman"/>
          <w:b w:val="0"/>
          <w:sz w:val="24"/>
        </w:rPr>
        <w:t>(4)</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any related trust agreements, insurance contracts, insurance policies or other documents of any funding arrangements;</w:t>
      </w:r>
    </w:p>
    <w:p>
      <w:pPr>
        <w:keepNext w:val="0"/>
        <w:spacing w:before="120" w:after="0" w:line="260" w:lineRule="exact"/>
        <w:ind w:left="2520" w:right="0" w:firstLine="0"/>
        <w:jc w:val="left"/>
      </w:pPr>
      <w:r>
        <w:rPr>
          <w:rFonts w:ascii="Times New Roman" w:hAnsi="Times New Roman" w:eastAsia="Times New Roman" w:cs="Times New Roman"/>
          <w:b w:val="0"/>
          <w:sz w:val="24"/>
        </w:rPr>
        <w:t>(5)</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any notices during the past three years to or from the IRS or any office or representative of the United States Department of Labor or any similar Governmental Authority relating to any compliance issues in respect of any such Employee Plan; and</w:t>
      </w:r>
    </w:p>
    <w:p>
      <w:pPr>
        <w:keepNext w:val="0"/>
        <w:spacing w:before="120" w:after="0" w:line="260" w:lineRule="exact"/>
        <w:ind w:left="2520" w:right="0" w:firstLine="0"/>
        <w:jc w:val="left"/>
      </w:pPr>
      <w:r>
        <w:rPr>
          <w:rFonts w:ascii="Times New Roman" w:hAnsi="Times New Roman" w:eastAsia="Times New Roman" w:cs="Times New Roman"/>
          <w:b w:val="0"/>
          <w:sz w:val="24"/>
        </w:rPr>
        <w:t>(6)</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all other Material Contracts directly relating to each Employee Plan, including administrative service agreements.</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Each Employee Plan has been administered and operated in compliance with its terms and with all Law, including the applicable provisions of ERISA and the Code, and, there is no existing circumstance that is reasonably expected to cause any failure of such compliance. Each Employee Plan that is intended to be "qualified" under Section 401 of the Code (I.R.C. § 401) is the subject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unrevoked favorable determination letter from the IRS and there is no existing circumstance, and nothing has occurred since the date thereof that would reasonably be expected to adversely affect the qualified status of any such Employee Plan. All contributions, premiums and other payments required to be made with respect to any Employee Plan have been timely made, accrued or reserved for.</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There are no lawsuits, actions, proceedings or claims pending or threatened on behalf of or against any Employee Plan, the assets of any trust under any Employee Plan, or the plan sponsor, plan administrator or any fiduciary or any Employee Plan, other than routine claims for benefits that have been or are being handled through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administrative claims procedure.</w:t>
      </w:r>
    </w:p>
    <w:p>
      <w:pPr>
        <w:keepNext w:val="0"/>
        <w:spacing w:before="120" w:after="0" w:line="260" w:lineRule="exact"/>
        <w:ind w:left="2160" w:right="0" w:firstLine="0"/>
        <w:jc w:val="left"/>
      </w:pPr>
      <w:r>
        <w:rPr>
          <w:rFonts w:ascii="Times New Roman" w:hAnsi="Times New Roman" w:eastAsia="Times New Roman" w:cs="Times New Roman"/>
          <w:b w:val="0"/>
          <w:sz w:val="24"/>
        </w:rPr>
        <w:t>(d)</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nor any of its employees or agents has, with respect to any Employee Plan, engaged in or been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any non-exempt "prohibited transaction," as such term is defined in Section 4975 of the Code (I.R.C. § 4975) or Section 406 of ERISA (93 P.L. 406), which could reasonably be expected to result in the imposition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penalty assessed pursuant to Section 502(i) of ERISA (93 P.L. 406)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tax imposed by Section 4975 of the Code (I.R.C. § 4975).</w:t>
      </w:r>
    </w:p>
    <w:p>
      <w:pPr>
        <w:keepNext w:val="0"/>
        <w:spacing w:before="120" w:after="0" w:line="260" w:lineRule="exact"/>
        <w:ind w:left="2160" w:right="0" w:firstLine="0"/>
        <w:jc w:val="left"/>
      </w:pPr>
      <w:r>
        <w:rPr>
          <w:rFonts w:ascii="Times New Roman" w:hAnsi="Times New Roman" w:eastAsia="Times New Roman" w:cs="Times New Roman"/>
          <w:b w:val="0"/>
          <w:sz w:val="24"/>
        </w:rPr>
        <w:t>(e)</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Each Employee Plan that provides post-termination or retiree life insurance, health or other welfare benefits to any Person has been operated and administered in accordance with Section 4980B of the Code (I.R.C. §4980B) and other Law.</w:t>
      </w:r>
    </w:p>
    <w:p>
      <w:pPr>
        <w:keepNext w:val="0"/>
        <w:spacing w:before="120" w:after="0" w:line="260" w:lineRule="exact"/>
        <w:ind w:left="2160" w:right="0" w:firstLine="0"/>
        <w:jc w:val="left"/>
      </w:pPr>
      <w:r>
        <w:rPr>
          <w:rFonts w:ascii="Times New Roman" w:hAnsi="Times New Roman" w:eastAsia="Times New Roman" w:cs="Times New Roman"/>
          <w:b w:val="0"/>
          <w:sz w:val="24"/>
        </w:rPr>
        <w:t>(f)</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Each Employee Plan that is subject to Section 409A of the Code (I.R.C. § 409A) has been operated and administered in compliance with Section 409A of the Code (I.R.C. § 409A). There is no contract, agreement, plan or arrangement to which the Company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or by which it is bound to compensate any current or former employee or other disqualified individual for excise Taxes which may be required pursuant to Section 4999 of the Code (I.R.C. § 4999) or any Taxes required by Section 409A of the Code (I.R.C. § 409A).</w:t>
      </w:r>
    </w:p>
    <w:p>
      <w:pPr>
        <w:keepNext w:val="0"/>
        <w:spacing w:before="120" w:after="0" w:line="260" w:lineRule="exact"/>
        <w:ind w:left="2160" w:right="0" w:firstLine="0"/>
        <w:jc w:val="left"/>
      </w:pPr>
      <w:r>
        <w:rPr>
          <w:rFonts w:ascii="Times New Roman" w:hAnsi="Times New Roman" w:eastAsia="Times New Roman" w:cs="Times New Roman"/>
          <w:b w:val="0"/>
          <w:sz w:val="24"/>
        </w:rPr>
        <w:t>(g)</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execution and delivery of this Agreement and the consummation of the Merger and the other transactions contemplated by this Agreement (either alone or in conjunction with any other event) will not:</w:t>
      </w:r>
    </w:p>
    <w:p>
      <w:pPr>
        <w:keepNext w:val="0"/>
        <w:spacing w:before="120" w:after="0" w:line="260" w:lineRule="exact"/>
        <w:ind w:left="2520" w:right="0" w:firstLine="0"/>
        <w:jc w:val="left"/>
      </w:pPr>
      <w:r>
        <w:rPr>
          <w:rFonts w:ascii="Times New Roman" w:hAnsi="Times New Roman" w:eastAsia="Times New Roman" w:cs="Times New Roman"/>
          <w:b w:val="0"/>
          <w:sz w:val="24"/>
        </w:rPr>
        <w:t>(1)</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result in any payment or benefit becoming due or payable, or required to be provided, to any director, employee, consultant or independent contractor of the Company, or cause or create any right to the forgiveness of indebtedness owed by any employee to the Company;</w:t>
      </w:r>
    </w:p>
    <w:p>
      <w:pPr>
        <w:keepNext w:val="0"/>
        <w:spacing w:before="120" w:after="0" w:line="260" w:lineRule="exact"/>
        <w:ind w:left="2520" w:right="0" w:firstLine="0"/>
        <w:jc w:val="left"/>
      </w:pPr>
      <w:r>
        <w:rPr>
          <w:rFonts w:ascii="Times New Roman" w:hAnsi="Times New Roman" w:eastAsia="Times New Roman" w:cs="Times New Roman"/>
          <w:b w:val="0"/>
          <w:sz w:val="24"/>
        </w:rPr>
        <w:t>(2)</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increase the amount of, or accelerate the time of payment of, any benefit or compensation payable under any Employee Plan or other employment arrangement, or result in the payment of any amount that would not be deductible by reason of Section 280G of the Code; or</w:t>
      </w:r>
    </w:p>
    <w:p>
      <w:pPr>
        <w:keepNext w:val="0"/>
        <w:spacing w:before="120" w:after="0" w:line="260" w:lineRule="exact"/>
        <w:ind w:left="2520" w:right="0" w:firstLine="0"/>
        <w:jc w:val="left"/>
      </w:pPr>
      <w:r>
        <w:rPr>
          <w:rFonts w:ascii="Times New Roman" w:hAnsi="Times New Roman" w:eastAsia="Times New Roman" w:cs="Times New Roman"/>
          <w:b w:val="0"/>
          <w:sz w:val="24"/>
        </w:rPr>
        <w:t>(3)</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result in any violation or breach of or default under or limit the ability of the Company to amend, modify or terminate any Employee Plan or other employee benefit agreement.</w:t>
      </w:r>
    </w:p>
    <w:p>
      <w:pPr>
        <w:keepNext w:val="0"/>
        <w:spacing w:before="120" w:after="0" w:line="260" w:lineRule="exact"/>
        <w:ind w:left="2160" w:right="0" w:firstLine="0"/>
        <w:jc w:val="left"/>
      </w:pPr>
      <w:r>
        <w:rPr>
          <w:rFonts w:ascii="Times New Roman" w:hAnsi="Times New Roman" w:eastAsia="Times New Roman" w:cs="Times New Roman"/>
          <w:b w:val="0"/>
          <w:sz w:val="24"/>
        </w:rPr>
        <w:t>(h)</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Section 3.8(h) of the Disclosure Schedule sets forth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true, correct and complete list of all employees, consultants, advisors or other independent contractors of the Company, including their respective classifications and titles.</w:t>
      </w:r>
    </w:p>
    <w:p>
      <w:pPr>
        <w:keepNext w:val="0"/>
        <w:spacing w:before="120" w:after="0" w:line="260" w:lineRule="exact"/>
        <w:ind w:left="2160" w:right="0" w:firstLine="0"/>
        <w:jc w:val="left"/>
      </w:pPr>
      <w:r>
        <w:rPr>
          <w:rFonts w:ascii="Times New Roman" w:hAnsi="Times New Roman" w:eastAsia="Times New Roman" w:cs="Times New Roman"/>
          <w:b w:val="0"/>
          <w:sz w:val="24"/>
        </w:rPr>
        <w:t>(i)</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As of the date hereof, to the Knowledge of the Company, no current employee, consultant, advisor or independent contractor has given notice of termination of employment with the Company.</w:t>
      </w:r>
    </w:p>
    <w:p>
      <w:pPr>
        <w:keepNext w:val="0"/>
        <w:spacing w:before="120" w:after="0" w:line="260" w:lineRule="exact"/>
        <w:ind w:left="1800" w:right="0" w:firstLine="0"/>
        <w:jc w:val="left"/>
      </w:pPr>
      <w:r>
        <w:rPr>
          <w:rFonts w:ascii="Times New Roman" w:hAnsi="Times New Roman" w:eastAsia="Times New Roman" w:cs="Times New Roman"/>
          <w:b w:val="0"/>
          <w:sz w:val="24"/>
        </w:rPr>
        <w:t>Section 3.9.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Litigation.</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Except as set forth in Section 3.9 of the Disclosure Schedule, there is no complaint, claim, action, suit, litigation, proceeding or governmental or administrative investigation pending [or, to the Knowledge of the Company,] threatened against or affecting the Company, including in respect of the Merger or the transactions contemplated hereby that, individually or in the aggregate, would reasonably be expected to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 The Company is not subject to any outstanding Order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that prohibits the Company from conducting its business as now conducted or proposed to be conducted [or (b) that would, individually or in the aggregate, have not had, and would not reasonably be expected to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w:t>
      </w:r>
    </w:p>
    <w:p>
      <w:pPr>
        <w:keepNext w:val="0"/>
        <w:spacing w:before="120" w:after="0" w:line="260" w:lineRule="exact"/>
        <w:ind w:left="1800" w:right="0" w:firstLine="0"/>
        <w:jc w:val="left"/>
      </w:pPr>
      <w:r>
        <w:rPr>
          <w:rFonts w:ascii="Times New Roman" w:hAnsi="Times New Roman" w:eastAsia="Times New Roman" w:cs="Times New Roman"/>
          <w:b w:val="0"/>
          <w:sz w:val="24"/>
        </w:rPr>
        <w:t>Section 3.10.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Tax Matters.</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has timely filed all federal, state, local, and foreign Tax returns, estimates, information statements, and reports relating to any and all Taxes (the "</w:t>
      </w:r>
      <w:r>
        <w:rPr>
          <w:rFonts w:ascii="Times New Roman" w:hAnsi="Times New Roman" w:eastAsia="Times New Roman" w:cs="Times New Roman"/>
          <w:b/>
          <w:sz w:val="24"/>
        </w:rPr>
        <w:t>Tax Returns</w:t>
      </w:r>
      <w:r>
        <w:rPr>
          <w:rFonts w:ascii="Times New Roman" w:hAnsi="Times New Roman" w:eastAsia="Times New Roman" w:cs="Times New Roman"/>
          <w:b w:val="0"/>
          <w:sz w:val="24"/>
        </w:rPr>
        <w:t>") required to be filed by Law by the Company as of the date hereof. All such Tax Returns are true, correct and complete and the Company has timely paid all Taxes attributable to the Company that were due and payable by it as shown on such Tax Returns, except with respect to matters contested in good faith.</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As of the date of this Agreement, there is no written claim or assessment pending or, to the Knowledge of the Company, threatened against the Company for any alleged deficiency in Taxes of the Company, and there is no audit or investigation with respect to any Liability of the Company for Taxes. The Company has not waived any statute of limitations with respect to material Taxes or agreed to any extension of time with respect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Tax assessment or deficiency.</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There is no tax sharing agreement, tax allocation agreement, tax indemnity obligation or similar written or unwritten agreement, arrangement, understanding or practice with respect to Taxes (including any advance pricing agreement, closing agreement or other arrangement relating to Taxes) that will require any payment by the Company.</w:t>
      </w:r>
    </w:p>
    <w:p>
      <w:pPr>
        <w:keepNext w:val="0"/>
        <w:spacing w:before="120" w:after="0" w:line="260" w:lineRule="exact"/>
        <w:ind w:left="2160" w:right="0" w:firstLine="0"/>
        <w:jc w:val="left"/>
      </w:pPr>
      <w:r>
        <w:rPr>
          <w:rFonts w:ascii="Times New Roman" w:hAnsi="Times New Roman" w:eastAsia="Times New Roman" w:cs="Times New Roman"/>
          <w:b w:val="0"/>
          <w:sz w:val="24"/>
        </w:rPr>
        <w:t>(d)</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(i) has not been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affiliated group within the meaning of Section 1504(</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of the Code or any similar group defined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similar provision of state, local or foreign Law and (ii) has no Liability for Taxes of any Person other than the Company under Treas. Reg. §§ 1.1502–6 (or any similar provision of state, local or foreign Law),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transferee or successor by contract or otherwise.</w:t>
      </w:r>
    </w:p>
    <w:p>
      <w:pPr>
        <w:keepNext w:val="0"/>
        <w:spacing w:before="120" w:after="0" w:line="260" w:lineRule="exact"/>
        <w:ind w:left="2160" w:right="0" w:firstLine="0"/>
        <w:jc w:val="left"/>
      </w:pPr>
      <w:r>
        <w:rPr>
          <w:rFonts w:ascii="Times New Roman" w:hAnsi="Times New Roman" w:eastAsia="Times New Roman" w:cs="Times New Roman"/>
          <w:b w:val="0"/>
          <w:sz w:val="24"/>
        </w:rPr>
        <w:t>(e)</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has withheld (and timely paid to the appropriate Governmental Authority) proper and accurate amounts for all periods through the date hereof in compliance with all Tax withholding provisions of applicable federal, state, local and foreign Laws other than provisions of employee withholding (including, without limitation, withholding of Tax on dividends, interest, and royalties and similar income earned by non-resident aliens and foreign corporations and withholding of Tax on United States real property interests).</w:t>
      </w:r>
    </w:p>
    <w:p>
      <w:pPr>
        <w:keepNext w:val="0"/>
        <w:spacing w:before="120" w:after="0" w:line="260" w:lineRule="exact"/>
        <w:ind w:left="2160" w:right="0" w:firstLine="0"/>
        <w:jc w:val="left"/>
      </w:pPr>
      <w:r>
        <w:rPr>
          <w:rFonts w:ascii="Times New Roman" w:hAnsi="Times New Roman" w:eastAsia="Times New Roman" w:cs="Times New Roman"/>
          <w:b w:val="0"/>
          <w:sz w:val="24"/>
        </w:rPr>
        <w:t>(f)</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For purposes of this Agreement, "</w:t>
      </w:r>
      <w:r>
        <w:rPr>
          <w:rFonts w:ascii="Times New Roman" w:hAnsi="Times New Roman" w:eastAsia="Times New Roman" w:cs="Times New Roman"/>
          <w:b/>
          <w:sz w:val="24"/>
        </w:rPr>
        <w:t>Tax</w:t>
      </w:r>
      <w:r>
        <w:rPr>
          <w:rFonts w:ascii="Times New Roman" w:hAnsi="Times New Roman" w:eastAsia="Times New Roman" w:cs="Times New Roman"/>
          <w:b w:val="0"/>
          <w:sz w:val="24"/>
        </w:rPr>
        <w:t>" or, collectively, "</w:t>
      </w:r>
      <w:r>
        <w:rPr>
          <w:rFonts w:ascii="Times New Roman" w:hAnsi="Times New Roman" w:eastAsia="Times New Roman" w:cs="Times New Roman"/>
          <w:b/>
          <w:sz w:val="24"/>
        </w:rPr>
        <w:t>Taxes</w:t>
      </w:r>
      <w:r>
        <w:rPr>
          <w:rFonts w:ascii="Times New Roman" w:hAnsi="Times New Roman" w:eastAsia="Times New Roman" w:cs="Times New Roman"/>
          <w:b w:val="0"/>
          <w:sz w:val="24"/>
        </w:rPr>
        <w:t xml:space="preserve">" means any and all U.S. federal, state, local, and non-U.S. taxes, assessments, and other governmental charges, duties (including stamp duty), impositions and Liabilities, including capital gains tax, taxes based upon or measured by gross receipts, income, profits, sales, use and occupation, and value added, ad valorem, transfer, franchise, withholding, payroll, recapture, employment, escheat, excise, and property taxes as well as public imposts, fees and social security charges (including health, unemployment, workers' compensation and pension insurance), together with all interest, penalties, and additions imposed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Governmental Authority with respect to such amounts.</w:t>
      </w:r>
    </w:p>
    <w:p>
      <w:pPr>
        <w:keepNext w:val="0"/>
        <w:spacing w:before="120" w:after="0" w:line="260" w:lineRule="exact"/>
        <w:ind w:left="1800" w:right="0" w:firstLine="0"/>
        <w:jc w:val="left"/>
      </w:pPr>
      <w:r>
        <w:rPr>
          <w:rFonts w:ascii="Times New Roman" w:hAnsi="Times New Roman" w:eastAsia="Times New Roman" w:cs="Times New Roman"/>
          <w:b w:val="0"/>
          <w:sz w:val="24"/>
        </w:rPr>
        <w:t>Section 3.11.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Compliance with Laws; Permits.</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Since [date], the Company has not been in conflict with, in default or, with notice, lapse of time or both, would be in default, with respect to or in violation of any (i) statutes, laws, ordinances, rules, regulations or requirements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Governmental Authority (each,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Law</w:t>
      </w:r>
      <w:r>
        <w:rPr>
          <w:rFonts w:ascii="Times New Roman" w:hAnsi="Times New Roman" w:eastAsia="Times New Roman" w:cs="Times New Roman"/>
          <w:b w:val="0"/>
          <w:sz w:val="24"/>
        </w:rPr>
        <w:t xml:space="preserve">"), or (ii) orders, judgments, writs, decrees or injunctions issued by any court, agency or other Governmental Authority (each,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Order</w:t>
      </w:r>
      <w:r>
        <w:rPr>
          <w:rFonts w:ascii="Times New Roman" w:hAnsi="Times New Roman" w:eastAsia="Times New Roman" w:cs="Times New Roman"/>
          <w:b w:val="0"/>
          <w:sz w:val="24"/>
        </w:rPr>
        <w:t>") applicable to the Company or by which any property or asset of the Company is bound or affected.</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Since [date], the Company has not received any written notice:</w:t>
      </w:r>
    </w:p>
    <w:p>
      <w:pPr>
        <w:keepNext w:val="0"/>
        <w:spacing w:before="120" w:after="0" w:line="260" w:lineRule="exact"/>
        <w:ind w:left="2520" w:right="0" w:firstLine="0"/>
        <w:jc w:val="left"/>
      </w:pPr>
      <w:r>
        <w:rPr>
          <w:rFonts w:ascii="Times New Roman" w:hAnsi="Times New Roman" w:eastAsia="Times New Roman" w:cs="Times New Roman"/>
          <w:b w:val="0"/>
          <w:sz w:val="24"/>
        </w:rPr>
        <w:t>(1)</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of any default or violation as described in clause (</w:t>
      </w:r>
      <w:r>
        <w:rPr>
          <w:rFonts w:ascii="Times New Roman" w:hAnsi="Times New Roman" w:eastAsia="Times New Roman" w:cs="Times New Roman"/>
          <w:b/>
          <w:sz w:val="24"/>
        </w:rPr>
        <w:t>a</w:t>
      </w:r>
      <w:r>
        <w:rPr>
          <w:rFonts w:ascii="Times New Roman" w:hAnsi="Times New Roman" w:eastAsia="Times New Roman" w:cs="Times New Roman"/>
          <w:b w:val="0"/>
          <w:sz w:val="24"/>
        </w:rPr>
        <w:t>) above;</w:t>
      </w:r>
    </w:p>
    <w:p>
      <w:pPr>
        <w:keepNext w:val="0"/>
        <w:spacing w:before="120" w:after="0" w:line="260" w:lineRule="exact"/>
        <w:ind w:left="2520" w:right="0" w:firstLine="0"/>
        <w:jc w:val="left"/>
      </w:pPr>
      <w:r>
        <w:rPr>
          <w:rFonts w:ascii="Times New Roman" w:hAnsi="Times New Roman" w:eastAsia="Times New Roman" w:cs="Times New Roman"/>
          <w:b w:val="0"/>
          <w:sz w:val="24"/>
        </w:rPr>
        <w:t>(2)</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of any administrative, civil or criminal investigation or audit by any Governmental Authority relating to the Company; or</w:t>
      </w:r>
    </w:p>
    <w:p>
      <w:pPr>
        <w:keepNext w:val="0"/>
        <w:spacing w:before="120" w:after="0" w:line="260" w:lineRule="exact"/>
        <w:ind w:left="2520" w:right="0" w:firstLine="0"/>
        <w:jc w:val="left"/>
      </w:pPr>
      <w:r>
        <w:rPr>
          <w:rFonts w:ascii="Times New Roman" w:hAnsi="Times New Roman" w:eastAsia="Times New Roman" w:cs="Times New Roman"/>
          <w:b w:val="0"/>
          <w:sz w:val="24"/>
        </w:rPr>
        <w:t>(3)</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from any Governmental Authority alleging that the Company is not in compliance with any Law or Order.</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has all permits, licenses, orders, registrations, certificates, variances, authorizations, consents, approvals, franchises and similar rights from Governmental Authorities required to conduct its business as currently conducted ("</w:t>
      </w:r>
      <w:r>
        <w:rPr>
          <w:rFonts w:ascii="Times New Roman" w:hAnsi="Times New Roman" w:eastAsia="Times New Roman" w:cs="Times New Roman"/>
          <w:b/>
          <w:sz w:val="24"/>
        </w:rPr>
        <w:t>Permits</w:t>
      </w:r>
      <w:r>
        <w:rPr>
          <w:rFonts w:ascii="Times New Roman" w:hAnsi="Times New Roman" w:eastAsia="Times New Roman" w:cs="Times New Roman"/>
          <w:b w:val="0"/>
          <w:sz w:val="24"/>
        </w:rPr>
        <w:t>") and such Permits are valid and in full force and effect. The Company is in compliance with the terms of such Permits and, as of the date of this Agreement, the Company has not received written notice from any Governmental Authority threatening to revoke, or indicating that it is investigating whether to revoke, any such Permit.</w:t>
      </w:r>
    </w:p>
    <w:p>
      <w:pPr>
        <w:keepNext w:val="0"/>
        <w:spacing w:before="120" w:after="0" w:line="260" w:lineRule="exact"/>
        <w:ind w:left="1800" w:right="0" w:firstLine="0"/>
        <w:jc w:val="left"/>
      </w:pPr>
      <w:r>
        <w:rPr>
          <w:rFonts w:ascii="Times New Roman" w:hAnsi="Times New Roman" w:eastAsia="Times New Roman" w:cs="Times New Roman"/>
          <w:b w:val="0"/>
          <w:sz w:val="24"/>
        </w:rPr>
        <w:t>Section 3.12.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Environmental Matters.</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has complied at all times with all applicable Environmental Laws.</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No property currently or formerly owned or operated by the Company has been contaminated with any Hazardous Substance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manner that could reasonably be expected to require remediation or other action pursuant to any Environmental Law.</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has not received any written notice, demand, letter, claim or request for information alleging that the Company is in violation of or liable under any Environmental Law.</w:t>
      </w:r>
    </w:p>
    <w:p>
      <w:pPr>
        <w:keepNext w:val="0"/>
        <w:spacing w:before="120" w:after="0" w:line="260" w:lineRule="exact"/>
        <w:ind w:left="2160" w:right="0" w:firstLine="0"/>
        <w:jc w:val="left"/>
      </w:pPr>
      <w:r>
        <w:rPr>
          <w:rFonts w:ascii="Times New Roman" w:hAnsi="Times New Roman" w:eastAsia="Times New Roman" w:cs="Times New Roman"/>
          <w:b w:val="0"/>
          <w:sz w:val="24"/>
        </w:rPr>
        <w:t>(d)</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is not subject to any order, decree or injunction with any Governmental Authority or agreement with any third-party concerning liability under any Environmental Law or relating to Hazardous Substances.</w:t>
      </w:r>
    </w:p>
    <w:p>
      <w:pPr>
        <w:keepNext w:val="0"/>
        <w:spacing w:before="200" w:after="0" w:line="260" w:lineRule="exact"/>
        <w:ind w:left="2160" w:right="0" w:firstLine="0"/>
        <w:jc w:val="both"/>
      </w:pPr>
      <w:r>
        <w:rPr>
          <w:rFonts w:ascii="Times New Roman" w:hAnsi="Times New Roman" w:eastAsia="Times New Roman" w:cs="Times New Roman"/>
          <w:b w:val="0"/>
          <w:sz w:val="24"/>
        </w:rPr>
        <w:t>For purposes of this Agreement, "</w:t>
      </w:r>
      <w:r>
        <w:rPr>
          <w:rFonts w:ascii="Times New Roman" w:hAnsi="Times New Roman" w:eastAsia="Times New Roman" w:cs="Times New Roman"/>
          <w:b/>
          <w:sz w:val="24"/>
        </w:rPr>
        <w:t>Environmental Law</w:t>
      </w:r>
      <w:r>
        <w:rPr>
          <w:rFonts w:ascii="Times New Roman" w:hAnsi="Times New Roman" w:eastAsia="Times New Roman" w:cs="Times New Roman"/>
          <w:b w:val="0"/>
          <w:sz w:val="24"/>
        </w:rPr>
        <w:t>" means any federal, state, or local statute, Law or Order relating to: (i) the protection of health and safety or the environment or (ii) the handling, use, transportation, disposal, release or threatened release of any Hazardous Substance; and "</w:t>
      </w:r>
      <w:r>
        <w:rPr>
          <w:rFonts w:ascii="Times New Roman" w:hAnsi="Times New Roman" w:eastAsia="Times New Roman" w:cs="Times New Roman"/>
          <w:b/>
          <w:sz w:val="24"/>
        </w:rPr>
        <w:t>Hazardous Substance</w:t>
      </w:r>
      <w:r>
        <w:rPr>
          <w:rFonts w:ascii="Times New Roman" w:hAnsi="Times New Roman" w:eastAsia="Times New Roman" w:cs="Times New Roman"/>
          <w:b w:val="0"/>
          <w:sz w:val="24"/>
        </w:rPr>
        <w:t>" means any substance that is: (i) listed, classified, regulated or defined pursuant to any Environmental Law or (ii) any petroleum product or byproduct, asbestos-containing material, polychlorinated biphenyls, or radioactive material.</w:t>
      </w:r>
    </w:p>
    <w:p>
      <w:pPr>
        <w:keepNext w:val="0"/>
        <w:spacing w:before="120" w:after="0" w:line="260" w:lineRule="exact"/>
        <w:ind w:left="1800" w:right="0" w:firstLine="0"/>
        <w:jc w:val="left"/>
      </w:pPr>
      <w:r>
        <w:rPr>
          <w:rFonts w:ascii="Times New Roman" w:hAnsi="Times New Roman" w:eastAsia="Times New Roman" w:cs="Times New Roman"/>
          <w:b w:val="0"/>
          <w:sz w:val="24"/>
        </w:rPr>
        <w:t>Section 3.13.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Intellectual Property.</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owns or is validly licensed or otherwise has the right to use all Intellectual Property used in its business as currently conducted.</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Intellectual Property used by the Company does not infringe, misappropriate or otherwise violate the Intellectual Property of any third party.</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has not received any written charge, complaint, claim, demand or notice alleging any such infringement, misappropriation or other violation (including any claim that the Company must license or refrain from using any Intellectual Property of any third party).</w:t>
      </w:r>
    </w:p>
    <w:p>
      <w:pPr>
        <w:keepNext w:val="0"/>
        <w:spacing w:before="120" w:after="0" w:line="260" w:lineRule="exact"/>
        <w:ind w:left="2160" w:right="0" w:firstLine="0"/>
        <w:jc w:val="left"/>
      </w:pPr>
      <w:r>
        <w:rPr>
          <w:rFonts w:ascii="Times New Roman" w:hAnsi="Times New Roman" w:eastAsia="Times New Roman" w:cs="Times New Roman"/>
          <w:b w:val="0"/>
          <w:sz w:val="24"/>
        </w:rPr>
        <w:t>(d)</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To the Knowledge of the Company, no third party has infringed upon, misappropriated or otherwise violated any Intellectual Property of the Company. The Company makes reasonable best efforts to protect and maintain its Intellectual Property.</w:t>
      </w:r>
    </w:p>
    <w:p>
      <w:pPr>
        <w:keepNext w:val="0"/>
        <w:spacing w:before="120" w:after="0" w:line="260" w:lineRule="exact"/>
        <w:ind w:left="1800" w:right="0" w:firstLine="0"/>
        <w:jc w:val="left"/>
      </w:pPr>
      <w:r>
        <w:rPr>
          <w:rFonts w:ascii="Times New Roman" w:hAnsi="Times New Roman" w:eastAsia="Times New Roman" w:cs="Times New Roman"/>
          <w:b w:val="0"/>
          <w:sz w:val="24"/>
        </w:rPr>
        <w:t>Section 3.14.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Property.</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Company has good, marketable, and valid title to, or in the case of leased property and leased tangible assets, valid leasehold interests in, all of the real property and tangible assets used in the conduct of its business and all such property and assets, other than real property and assets in which the Company has leasehold interests, are free and clear of all Liens, except for Permitted Liens.</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Section 3.14(b) of the Disclosure Schedule sets forth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complete and correct list of all real property and interests in real property currently owned by the Company (each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Owned Real Property</w:t>
      </w:r>
      <w:r>
        <w:rPr>
          <w:rFonts w:ascii="Times New Roman" w:hAnsi="Times New Roman" w:eastAsia="Times New Roman" w:cs="Times New Roman"/>
          <w:b w:val="0"/>
          <w:sz w:val="24"/>
        </w:rPr>
        <w:t xml:space="preserve">") and leased by the Company, including the terms of each lease (each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Leased Real Property</w:t>
      </w:r>
      <w:r>
        <w:rPr>
          <w:rFonts w:ascii="Times New Roman" w:hAnsi="Times New Roman" w:eastAsia="Times New Roman" w:cs="Times New Roman"/>
          <w:b w:val="0"/>
          <w:sz w:val="24"/>
        </w:rPr>
        <w:t xml:space="preserve">"), and the Company has made available to Parent true, correct and complete copies of each of the Contracts relating to such Owned Real Property and Leased Real Property. With respect to each Leased Real Property, the Company has not subleased, licensed or otherwise granted anyone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right to use or occupy such Leased Real Property or any portion thereof. The Company enjoys peaceful and undisturbed possession of each Owned Real Property and Leased Real Property. Each Owned Real Property and Leased Real Property is in good condition and has been maintained in good repair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manner consistent with standards generally followed with respect to similar properties, and satisfactorily serves the purposes for which it is used in the business of the Company.</w:t>
      </w:r>
    </w:p>
    <w:p>
      <w:pPr>
        <w:keepNext w:val="0"/>
        <w:spacing w:before="120" w:after="0" w:line="260" w:lineRule="exact"/>
        <w:ind w:left="1800" w:right="0" w:firstLine="0"/>
        <w:jc w:val="left"/>
      </w:pPr>
      <w:r>
        <w:rPr>
          <w:rFonts w:ascii="Times New Roman" w:hAnsi="Times New Roman" w:eastAsia="Times New Roman" w:cs="Times New Roman"/>
          <w:b w:val="0"/>
          <w:sz w:val="24"/>
        </w:rPr>
        <w:t>Section 3.15.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Material Contracts.</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Section 3.15 of the Disclosure Schedule lists as of the date hereof, and the Company has made available to Parent and Merger Sub true, correct and complete copies of each of the following contracts (each,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Material Contract</w:t>
      </w:r>
      <w:r>
        <w:rPr>
          <w:rFonts w:ascii="Times New Roman" w:hAnsi="Times New Roman" w:eastAsia="Times New Roman" w:cs="Times New Roman"/>
          <w:b w:val="0"/>
          <w:sz w:val="24"/>
        </w:rPr>
        <w:t xml:space="preserve">") to which the Company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or which bind or affect its properties or assets (excluding leases, subleases or other agreements for Leased Real Property, all of which Contracts are disclosed in Section 3.14(b) of the Disclosure Schedule, and excluding Employee Plans, all of which are disclosed in Section 3.8(</w:t>
      </w:r>
      <w:r>
        <w:rPr>
          <w:rFonts w:ascii="Times New Roman" w:hAnsi="Times New Roman" w:eastAsia="Times New Roman" w:cs="Times New Roman"/>
          <w:b/>
          <w:sz w:val="24"/>
        </w:rPr>
        <w:t>a</w:t>
      </w:r>
      <w:r>
        <w:rPr>
          <w:rFonts w:ascii="Times New Roman" w:hAnsi="Times New Roman" w:eastAsia="Times New Roman" w:cs="Times New Roman"/>
          <w:b w:val="0"/>
          <w:sz w:val="24"/>
        </w:rPr>
        <w:t>) of the Disclosure Schedule), including full and accurate summaries of the material terms and conditions of any and all oral Contracts of the Company:</w:t>
      </w:r>
    </w:p>
    <w:p>
      <w:pPr>
        <w:keepNext w:val="0"/>
        <w:spacing w:before="120" w:after="0" w:line="260" w:lineRule="exact"/>
        <w:ind w:left="2520" w:right="0" w:firstLine="0"/>
        <w:jc w:val="left"/>
      </w:pPr>
      <w:r>
        <w:rPr>
          <w:rFonts w:ascii="Times New Roman" w:hAnsi="Times New Roman" w:eastAsia="Times New Roman" w:cs="Times New Roman"/>
          <w:b w:val="0"/>
          <w:sz w:val="24"/>
        </w:rPr>
        <w:t>(1)</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any contracts containing provisions that limit the ability of the Company to compete in any business or with any Person or in any geographic area, or to sell, supply or distribute any of the Company's services or products (including any non-compete, exclusivity, "most-favored-nation" or similar requirements) or pursuant to which any benefit or right is required to be given or lost, or any penalty or detriment is incurred,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so competing or engaging;</w:t>
      </w:r>
    </w:p>
    <w:p>
      <w:pPr>
        <w:keepNext w:val="0"/>
        <w:spacing w:before="120" w:after="0" w:line="260" w:lineRule="exact"/>
        <w:ind w:left="2520" w:right="0" w:firstLine="0"/>
        <w:jc w:val="left"/>
      </w:pPr>
      <w:r>
        <w:rPr>
          <w:rFonts w:ascii="Times New Roman" w:hAnsi="Times New Roman" w:eastAsia="Times New Roman" w:cs="Times New Roman"/>
          <w:b w:val="0"/>
          <w:sz w:val="24"/>
        </w:rPr>
        <w:t>(2)</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any contracts that provide for or govern the formation, creation, operation, management or control of any strategic partnership, joint venture, joint development, or similar arrangement or partnership; and</w:t>
      </w:r>
    </w:p>
    <w:p>
      <w:pPr>
        <w:keepNext w:val="0"/>
        <w:spacing w:before="120" w:after="0" w:line="260" w:lineRule="exact"/>
        <w:ind w:left="2520" w:right="0" w:firstLine="0"/>
        <w:jc w:val="left"/>
      </w:pPr>
      <w:r>
        <w:rPr>
          <w:rFonts w:ascii="Times New Roman" w:hAnsi="Times New Roman" w:eastAsia="Times New Roman" w:cs="Times New Roman"/>
          <w:b w:val="0"/>
          <w:sz w:val="24"/>
        </w:rPr>
        <w:t>(3)</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contracts that relate to indebtedness having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outstanding principal amount in excess of $[_____] or conditional sale arrangements, the sale, securitization or servicing of loans or loan portfolios, in each case, in connection with which the aggregate actual contingent obligations of the Company under such contract are greater than $[_____].</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(i) each Material Contract is valid and binding on the Company and, to the Knowledge of the Company, each other party thereto, and is in full force and effect and enforceable in accordance with its terms, except to the extent enforceability may be subject to applicable bankruptcy, insolvency, reorganization, moratorium or other similar Laws, now or hereafter in effect, relating to creditors' rights generally, and to general equitable principles, and unless expired or terminated in accordance with its terms, (ii) the Company and, to the Knowledge of the Company, each other party thereto, have performed and complied with all obligations required to be performed or complied with by them under each Material Contract, and (iii) there is no default under any Material Contract by the Company or, to the Knowledge of the Company, by any other party, and no event has occurred that with the lapse of time or the giving of notice or both would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default thereunder by the Company or, to the Knowledge of the Company, by any other party thereto.</w:t>
      </w:r>
    </w:p>
    <w:p>
      <w:pPr>
        <w:keepNext w:val="0"/>
        <w:spacing w:before="120" w:after="0" w:line="260" w:lineRule="exact"/>
        <w:ind w:left="1800" w:right="0" w:firstLine="0"/>
        <w:jc w:val="left"/>
      </w:pPr>
      <w:r>
        <w:rPr>
          <w:rFonts w:ascii="Times New Roman" w:hAnsi="Times New Roman" w:eastAsia="Times New Roman" w:cs="Times New Roman"/>
          <w:b w:val="0"/>
          <w:sz w:val="24"/>
        </w:rPr>
        <w:t>Section 3.16.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Insurance.</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The Company maintains policies of insurance, including property, fire, workers' compensation, products liability, directors' and officers' liability and other casualty and liability insurance, that is in form and amount as customary for its business and as may be additionally required under the terms of any agreement. There is no claim pending under any of such policies or bonds as to which coverage has been questioned, denied or disputed. There is no threatened termination of, or pending material premium increase with respect to, any such policies or bonds.</w:t>
      </w:r>
    </w:p>
    <w:p>
      <w:pPr>
        <w:keepNext w:val="0"/>
        <w:spacing w:before="120" w:after="0" w:line="260" w:lineRule="exact"/>
        <w:ind w:left="1800" w:right="0" w:firstLine="0"/>
        <w:jc w:val="left"/>
      </w:pPr>
      <w:r>
        <w:rPr>
          <w:rFonts w:ascii="Times New Roman" w:hAnsi="Times New Roman" w:eastAsia="Times New Roman" w:cs="Times New Roman"/>
          <w:b w:val="0"/>
          <w:sz w:val="24"/>
        </w:rPr>
        <w:t>Section 3.17.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Brokers; Certain Expenses.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No agent, broker, investment banker, financial advisor or other firm or Person, whose fees and expenses shall be paid by the Company, is or shall be entitled to receive any brokerage, finder's, financial advisor's, transaction or other fee or commission in connection with this Agreement or the transactions contemplated hereby based upon agreements made by or on behalf of the Company or any of its Affiliates.</w:t>
      </w:r>
    </w:p>
    <w:p>
      <w:pPr>
        <w:keepNext w:val="0"/>
        <w:spacing w:before="120" w:after="0" w:line="260" w:lineRule="exact"/>
        <w:ind w:left="1800" w:right="0" w:firstLine="0"/>
        <w:jc w:val="left"/>
      </w:pPr>
      <w:r>
        <w:rPr>
          <w:rFonts w:ascii="Times New Roman" w:hAnsi="Times New Roman" w:eastAsia="Times New Roman" w:cs="Times New Roman"/>
          <w:b w:val="0"/>
          <w:sz w:val="24"/>
        </w:rPr>
        <w:t>Section 3.18.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Shareholder Approval Requirement.</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The only vote of the shareholders of the Company required to approve the Merger is the affirmative vote of the holders of not less than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outstanding shares of the Company Common Stock (the "</w:t>
      </w:r>
      <w:r>
        <w:rPr>
          <w:rFonts w:ascii="Times New Roman" w:hAnsi="Times New Roman" w:eastAsia="Times New Roman" w:cs="Times New Roman"/>
          <w:b/>
          <w:sz w:val="24"/>
        </w:rPr>
        <w:t>Shareholder Approval</w:t>
      </w:r>
      <w:r>
        <w:rPr>
          <w:rFonts w:ascii="Times New Roman" w:hAnsi="Times New Roman" w:eastAsia="Times New Roman" w:cs="Times New Roman"/>
          <w:b w:val="0"/>
          <w:sz w:val="24"/>
        </w:rPr>
        <w:t>"). No other vote of the shareholders of the Company is required by Law, the Articles of Incorporation or Bylaws of the Company.</w:t>
      </w:r>
    </w:p>
    <w:p>
      <w:pPr>
        <w:keepNext w:val="0"/>
        <w:spacing w:before="120" w:after="0" w:line="260" w:lineRule="exact"/>
        <w:ind w:left="1800" w:right="0" w:firstLine="0"/>
        <w:jc w:val="left"/>
      </w:pPr>
      <w:r>
        <w:rPr>
          <w:rFonts w:ascii="Times New Roman" w:hAnsi="Times New Roman" w:eastAsia="Times New Roman" w:cs="Times New Roman"/>
          <w:b w:val="0"/>
          <w:sz w:val="24"/>
        </w:rPr>
        <w:t>Section 3.19.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State Takeover Statutes.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The Company has taken all actions necessary to exempt the Merger, this Agreement and the other transactions contemplated by this Agreement from any antitakeover or similar statute or regulation.  No other "control share acquisition," "fair price," "moratorium" or other antitakeover laws enacted under U.S. state or federal laws apply to this Agreement or any of the transactions contemplated hereby.</w:t>
      </w:r>
    </w:p>
    <w:p>
      <w:pPr>
        <w:keepNext w:val="0"/>
        <w:spacing w:before="120" w:after="0" w:line="260" w:lineRule="exact"/>
        <w:ind w:left="1800" w:right="0" w:firstLine="0"/>
        <w:jc w:val="left"/>
      </w:pPr>
      <w:r>
        <w:rPr>
          <w:rFonts w:ascii="Times New Roman" w:hAnsi="Times New Roman" w:eastAsia="Times New Roman" w:cs="Times New Roman"/>
          <w:b w:val="0"/>
          <w:sz w:val="24"/>
        </w:rPr>
        <w:t>Section 3.20.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Full Disclosure.</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No representation or warranty of the Company in this Agreement or in any exhibit, certificate, or schedule attached or furnished, contains, any untrue statement of material fact or omits to state any fact necessary in order to make the statements contained therein, in light of the circumstances in which they are made, not misleading.</w:t>
      </w:r>
    </w:p>
    <w:p>
      <w:pPr>
        <w:keepNext w:val="0"/>
        <w:spacing w:before="120" w:after="0" w:line="260" w:lineRule="exact"/>
        <w:ind w:left="1440" w:right="0" w:firstLine="0"/>
        <w:jc w:val="left"/>
      </w:pPr>
      <w:r>
        <w:rPr>
          <w:rFonts w:ascii="Times New Roman" w:hAnsi="Times New Roman" w:eastAsia="Times New Roman" w:cs="Times New Roman"/>
          <w:b w:val="0"/>
          <w:sz w:val="24"/>
        </w:rPr>
        <w:t>ARTICLE 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REPRESENTATIONS AND WARRANTIES OF PARENT AND MERGER SUB.</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Parent and Merger Sub represent and warrant to the Company as follows:</w:t>
      </w:r>
    </w:p>
    <w:p>
      <w:pPr>
        <w:keepNext w:val="0"/>
        <w:spacing w:before="120" w:after="0" w:line="260" w:lineRule="exact"/>
        <w:ind w:left="2160" w:right="0" w:firstLine="0"/>
        <w:jc w:val="left"/>
      </w:pPr>
      <w:r>
        <w:rPr>
          <w:rFonts w:ascii="Times New Roman" w:hAnsi="Times New Roman" w:eastAsia="Times New Roman" w:cs="Times New Roman"/>
          <w:b w:val="0"/>
          <w:sz w:val="24"/>
        </w:rPr>
        <w:t>4.1.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Organization.</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Each of Parent and Merger Sub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duly organized, validly existing and in good standing under the laws of the jurisdiction of its incorporation and has the requisite corporate power to carry on its business as now conducted.</w:t>
      </w:r>
    </w:p>
    <w:p>
      <w:pPr>
        <w:keepNext w:val="0"/>
        <w:spacing w:before="120" w:after="0" w:line="260" w:lineRule="exact"/>
        <w:ind w:left="2160" w:right="0" w:firstLine="0"/>
        <w:jc w:val="left"/>
      </w:pPr>
      <w:r>
        <w:rPr>
          <w:rFonts w:ascii="Times New Roman" w:hAnsi="Times New Roman" w:eastAsia="Times New Roman" w:cs="Times New Roman"/>
          <w:b w:val="0"/>
          <w:sz w:val="24"/>
        </w:rPr>
        <w:t>4.2.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Authority.</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Each of Parent and Merger Sub has all necessary corporate power and authority to enter into this Agreement and to consummate the Merger and other transactions contemplated by this Agreement. This Agreement has been duly executed and delivered by Parent and Merger Sub and, assuming due authorization, execution and delivery of this Agreement by the Company, constitutes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legal, valid and binding agreement of each of Parent and Merger Sub, enforceable in accordance with its terms against each of Parent and Merger Sub, except as enforceability may be limited by bankruptcy, insolvency, reorganization, moratorium or other similar laws relating to creditors' rights generally and by general principles of equity.</w:t>
      </w:r>
    </w:p>
    <w:p>
      <w:pPr>
        <w:keepNext w:val="0"/>
        <w:spacing w:before="120" w:after="0" w:line="260" w:lineRule="exact"/>
        <w:ind w:left="2160" w:right="0" w:firstLine="0"/>
        <w:jc w:val="left"/>
      </w:pPr>
      <w:r>
        <w:rPr>
          <w:rFonts w:ascii="Times New Roman" w:hAnsi="Times New Roman" w:eastAsia="Times New Roman" w:cs="Times New Roman"/>
          <w:b w:val="0"/>
          <w:sz w:val="24"/>
        </w:rPr>
        <w:t>4.3.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Consents and Approvals.</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Except for the filing of the Certificate of Merger with the Secretary of State of the State of Texas, the execution and delivery of this Agreement by Parent and Merger Sub and the consummation by Parent and Merger Sub of the transactions contemplated hereby require no consent, approval, authorization or filing with or notice to any Governmental Authority.</w:t>
      </w:r>
    </w:p>
    <w:p>
      <w:pPr>
        <w:keepNext w:val="0"/>
        <w:spacing w:before="120" w:after="0" w:line="260" w:lineRule="exact"/>
        <w:ind w:left="2160" w:right="0" w:firstLine="0"/>
        <w:jc w:val="left"/>
      </w:pPr>
      <w:r>
        <w:rPr>
          <w:rFonts w:ascii="Times New Roman" w:hAnsi="Times New Roman" w:eastAsia="Times New Roman" w:cs="Times New Roman"/>
          <w:b w:val="0"/>
          <w:sz w:val="24"/>
        </w:rPr>
        <w:t>4.4.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Non-Contravention.</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The execution, delivery and performance of this Agreement by Parent and Merger Sub and the consummation of the Merger and the other transactions contemplated by this Agreement do not and will not (with or without notice or lapse of time or both)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contravene, conflict with, or result in any violation or breach of any provision of the articles of incorporation or bylaws of Parent or Merger Sub; (b) contravene, conflict with or result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violation or breach of any applicable Law or Order; or (c) require any consent or approval under, violate, conflict with, result in any breach or any loss of any benefit under, or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change of control or default under, or result in termination or give to others any right of termination, vesting, amendment, acceleration or cancellation of any contract to which Parent or Merger Sub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or by which they or any of their respective properties or assets may be bound or affected, with such exceptions, in the case of each of clauses (b) and (c) of this section, would not reasonably be expected to prevent, materially delay or materially impair the ability of Parent and Merger Sub to consummate the Merger and the other transactions contemplated by this Agreement.</w:t>
      </w:r>
    </w:p>
    <w:p>
      <w:pPr>
        <w:keepNext w:val="0"/>
        <w:spacing w:before="120" w:after="0" w:line="260" w:lineRule="exact"/>
        <w:ind w:left="2160" w:right="0" w:firstLine="0"/>
        <w:jc w:val="left"/>
      </w:pPr>
      <w:r>
        <w:rPr>
          <w:rFonts w:ascii="Times New Roman" w:hAnsi="Times New Roman" w:eastAsia="Times New Roman" w:cs="Times New Roman"/>
          <w:b w:val="0"/>
          <w:sz w:val="24"/>
        </w:rPr>
        <w:t>4.5.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Ownership and Operation of Merger Sub.</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All of the issued and outstanding interests of Merger Sub are, and at the Effective Time will be, owned by Parent.  Merger Sub has not conducted any business other than (</w:t>
      </w:r>
      <w:r>
        <w:rPr>
          <w:rFonts w:ascii="Times New Roman" w:hAnsi="Times New Roman" w:eastAsia="Times New Roman" w:cs="Times New Roman"/>
          <w:b/>
          <w:sz w:val="24"/>
        </w:rPr>
        <w:t>a</w:t>
      </w:r>
      <w:r>
        <w:rPr>
          <w:rFonts w:ascii="Times New Roman" w:hAnsi="Times New Roman" w:eastAsia="Times New Roman" w:cs="Times New Roman"/>
          <w:b w:val="0"/>
          <w:sz w:val="24"/>
        </w:rPr>
        <w:t>) incident to its formation for the sole purpose of carrying out the Merger, or (b) in relation to the Agreement, the Merger, and the other transactions contemplated thereby.</w:t>
      </w:r>
    </w:p>
    <w:p>
      <w:pPr>
        <w:keepNext w:val="0"/>
        <w:spacing w:before="120" w:after="0" w:line="260" w:lineRule="exact"/>
        <w:ind w:left="1440" w:right="0" w:firstLine="0"/>
        <w:jc w:val="left"/>
      </w:pPr>
      <w:r>
        <w:rPr>
          <w:rFonts w:ascii="Times New Roman" w:hAnsi="Times New Roman" w:eastAsia="Times New Roman" w:cs="Times New Roman"/>
          <w:b w:val="0"/>
          <w:sz w:val="24"/>
        </w:rPr>
        <w:t>ARTICLE 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SURVIVAL AND INDEMNIFICATION.</w:t>
      </w:r>
      <w:r>
        <w:rPr>
          <w:rFonts w:ascii="Times New Roman" w:hAnsi="Times New Roman" w:eastAsia="Times New Roman" w:cs="Times New Roman"/>
          <w:b w:val="0"/>
          <w:sz w:val="24"/>
        </w:rPr>
        <w:t xml:space="preserve"> </w:t>
      </w:r>
    </w:p>
    <w:p>
      <w:pPr>
        <w:keepNext w:val="0"/>
        <w:spacing w:before="120" w:after="0" w:line="260" w:lineRule="exact"/>
        <w:ind w:left="1800" w:right="0" w:firstLine="0"/>
        <w:jc w:val="left"/>
      </w:pPr>
      <w:r>
        <w:rPr>
          <w:rFonts w:ascii="Times New Roman" w:hAnsi="Times New Roman" w:eastAsia="Times New Roman" w:cs="Times New Roman"/>
          <w:b w:val="0"/>
          <w:sz w:val="24"/>
        </w:rPr>
        <w:t>5.1.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Survival.</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All representations and warranties made in this Agreement shall survive the Closing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of [36 months]. Any and all claims and causes of action for indemnification under this Article </w:t>
      </w:r>
      <w:r>
        <w:rPr>
          <w:rFonts w:ascii="Times New Roman" w:hAnsi="Times New Roman" w:eastAsia="Times New Roman" w:cs="Times New Roman"/>
          <w:b w:val="0"/>
          <w:sz w:val="24"/>
        </w:rPr>
        <w:t>V.</w:t>
      </w:r>
      <w:r>
        <w:rPr>
          <w:rFonts w:ascii="Times New Roman" w:hAnsi="Times New Roman" w:eastAsia="Times New Roman" w:cs="Times New Roman"/>
          <w:b w:val="0"/>
          <w:sz w:val="24"/>
        </w:rPr>
        <w:t xml:space="preserve"> arising out of the inaccuracy or breach of any representation or warranty of the Company, Parent, or Merger Sub must be made prior to the termination of such survival period.</w:t>
      </w:r>
    </w:p>
    <w:p>
      <w:pPr>
        <w:keepNext w:val="0"/>
        <w:spacing w:before="120" w:after="0" w:line="260" w:lineRule="exact"/>
        <w:ind w:left="1800" w:right="0" w:firstLine="0"/>
        <w:jc w:val="left"/>
      </w:pPr>
      <w:r>
        <w:rPr>
          <w:rFonts w:ascii="Times New Roman" w:hAnsi="Times New Roman" w:eastAsia="Times New Roman" w:cs="Times New Roman"/>
          <w:b w:val="0"/>
          <w:sz w:val="24"/>
        </w:rPr>
        <w:t>5.2.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 by Shareholders.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From and after the Closing, the Shareholders shall, jointly and severally, defend, indemnify and hold harmless Parent and the Company and their respective directors, officers, employees and agents (each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Parent Indemnified Party</w:t>
      </w:r>
      <w:r>
        <w:rPr>
          <w:rFonts w:ascii="Times New Roman" w:hAnsi="Times New Roman" w:eastAsia="Times New Roman" w:cs="Times New Roman"/>
          <w:b w:val="0"/>
          <w:sz w:val="24"/>
        </w:rPr>
        <w:t xml:space="preserve">") from and against any and all claims (including, without limitation, any investigation, action, or other proceeding, damages, losses, liabilities, costs, and expenses (including without limitation reasonable attorneys' fees and court costs)) that constitute, or arise out of or in connection with any misrepresentation or breach of warranty under Article </w:t>
      </w:r>
      <w:r>
        <w:rPr>
          <w:rFonts w:ascii="Times New Roman" w:hAnsi="Times New Roman" w:eastAsia="Times New Roman" w:cs="Times New Roman"/>
          <w:b w:val="0"/>
          <w:sz w:val="24"/>
        </w:rPr>
        <w:t>III.</w:t>
      </w:r>
      <w:r>
        <w:rPr>
          <w:rFonts w:ascii="Times New Roman" w:hAnsi="Times New Roman" w:eastAsia="Times New Roman" w:cs="Times New Roman"/>
          <w:b w:val="0"/>
          <w:sz w:val="24"/>
        </w:rPr>
        <w:t>.</w:t>
      </w:r>
    </w:p>
    <w:p>
      <w:pPr>
        <w:keepNext w:val="0"/>
        <w:spacing w:before="120" w:after="0" w:line="260" w:lineRule="exact"/>
        <w:ind w:left="1800" w:right="0" w:firstLine="0"/>
        <w:jc w:val="left"/>
      </w:pPr>
      <w:r>
        <w:rPr>
          <w:rFonts w:ascii="Times New Roman" w:hAnsi="Times New Roman" w:eastAsia="Times New Roman" w:cs="Times New Roman"/>
          <w:b w:val="0"/>
          <w:sz w:val="24"/>
        </w:rPr>
        <w:t>5.3.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Limitation on Indemnification.</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In no event shall the total amount of indemnification paid by any Party in accordance with this Article </w:t>
      </w:r>
      <w:r>
        <w:rPr>
          <w:rFonts w:ascii="Times New Roman" w:hAnsi="Times New Roman" w:eastAsia="Times New Roman" w:cs="Times New Roman"/>
          <w:b w:val="0"/>
          <w:sz w:val="24"/>
        </w:rPr>
        <w:t>V.</w:t>
      </w:r>
      <w:r>
        <w:rPr>
          <w:rFonts w:ascii="Times New Roman" w:hAnsi="Times New Roman" w:eastAsia="Times New Roman" w:cs="Times New Roman"/>
          <w:b w:val="0"/>
          <w:sz w:val="24"/>
        </w:rPr>
        <w:t xml:space="preserve"> exceed the Merger Consideration.</w:t>
      </w:r>
    </w:p>
    <w:p>
      <w:pPr>
        <w:keepNext w:val="0"/>
        <w:spacing w:before="120" w:after="0" w:line="260" w:lineRule="exact"/>
        <w:ind w:left="1800" w:right="0" w:firstLine="0"/>
        <w:jc w:val="left"/>
      </w:pPr>
      <w:r>
        <w:rPr>
          <w:rFonts w:ascii="Times New Roman" w:hAnsi="Times New Roman" w:eastAsia="Times New Roman" w:cs="Times New Roman"/>
          <w:b w:val="0"/>
          <w:sz w:val="24"/>
        </w:rPr>
        <w:t>5.4.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Effect of Investigation.</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Parent Indemnified Party's right to indemnification or any other remedy based on the inaccuracy of, breach of, non-performance of, or non-compliance with any representation, warranty, or obligation in this Agreement, or otherwise with respect to this Agreement, will not be affected by any investigation conducted (or capable of being conducted) with respect to, or any knowledge acquired (or capable of being acquired) at any time (whether on, before, or after Closing Date) with respect to any fact or matter, including with respect to the inaccuracy of, breach of, non-performance of, or non-compliance with any representation, warranty, or obligation in this Agreement. The waiver of any condition based on the inaccuracy of, breach of, non-performance of, or non-compliance with any representation, warranty, or obligation in this Agreement will not affect any Parent Indemnified Party's right to indemnification or any other remedy based on the inaccuracy of, performance of, or compliance with such representation, warranty, or obligation, or otherwise with respect to this Agreement.</w:t>
      </w:r>
    </w:p>
    <w:p>
      <w:pPr>
        <w:keepNext w:val="0"/>
        <w:spacing w:before="120" w:after="0" w:line="260" w:lineRule="exact"/>
        <w:ind w:left="1440" w:right="0" w:firstLine="0"/>
        <w:jc w:val="left"/>
      </w:pPr>
      <w:r>
        <w:rPr>
          <w:rFonts w:ascii="Times New Roman" w:hAnsi="Times New Roman" w:eastAsia="Times New Roman" w:cs="Times New Roman"/>
          <w:b w:val="0"/>
          <w:sz w:val="24"/>
        </w:rPr>
        <w:t>ARTICLE VI.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SHAREHOLDERS' REPRESENTATIVE.</w:t>
      </w:r>
      <w:r>
        <w:rPr>
          <w:rFonts w:ascii="Times New Roman" w:hAnsi="Times New Roman" w:eastAsia="Times New Roman" w:cs="Times New Roman"/>
          <w:b w:val="0"/>
          <w:sz w:val="24"/>
        </w:rPr>
        <w:t xml:space="preserve"> </w:t>
      </w:r>
    </w:p>
    <w:p>
      <w:pPr>
        <w:keepNext w:val="0"/>
        <w:spacing w:before="120" w:after="0" w:line="260" w:lineRule="exact"/>
        <w:ind w:left="1800" w:right="0" w:firstLine="0"/>
        <w:jc w:val="left"/>
      </w:pPr>
      <w:r>
        <w:rPr>
          <w:rFonts w:ascii="Times New Roman" w:hAnsi="Times New Roman" w:eastAsia="Times New Roman" w:cs="Times New Roman"/>
          <w:b w:val="0"/>
          <w:sz w:val="24"/>
        </w:rPr>
        <w:t>6.1.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Appointment.</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By executing the letter of transmittal, each Shareholder shall irrevocably authorize and appoint Shareholders' Representative as such Shareholder's attorney-in-fact and agent, with full power of substitution, to execute and deliver this Agreement and the other agreements contemplated hereby (collectively, the "</w:t>
      </w:r>
      <w:r>
        <w:rPr>
          <w:rFonts w:ascii="Times New Roman" w:hAnsi="Times New Roman" w:eastAsia="Times New Roman" w:cs="Times New Roman"/>
          <w:b/>
          <w:sz w:val="24"/>
        </w:rPr>
        <w:t>Transaction Documents</w:t>
      </w:r>
      <w:r>
        <w:rPr>
          <w:rFonts w:ascii="Times New Roman" w:hAnsi="Times New Roman" w:eastAsia="Times New Roman" w:cs="Times New Roman"/>
          <w:b w:val="0"/>
          <w:sz w:val="24"/>
        </w:rPr>
        <w:t>") and to take any and all actions and make any decisions required or permitted to be taken by the Shareholders pursuant to this Agreement.  By execution of this Agreement, the Shareholders' Representative hereby accepts such appointment.</w:t>
      </w:r>
    </w:p>
    <w:p>
      <w:pPr>
        <w:keepNext w:val="0"/>
        <w:spacing w:before="120" w:after="0" w:line="260" w:lineRule="exact"/>
        <w:ind w:left="1800" w:right="0" w:firstLine="0"/>
        <w:jc w:val="left"/>
      </w:pPr>
      <w:r>
        <w:rPr>
          <w:rFonts w:ascii="Times New Roman" w:hAnsi="Times New Roman" w:eastAsia="Times New Roman" w:cs="Times New Roman"/>
          <w:b w:val="0"/>
          <w:sz w:val="24"/>
        </w:rPr>
        <w:t>6.2.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Reliance.</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Parent and its officers, directors, employees and representatives shall have the right to rely, and shall be protected in acting, or refraining from acting, upon all actions taken or omitted to be taken by the Shareholders' Representative pursuant to this Agreement and all such actions or omissions shall be legally binding on the Shareholders. None of Parent or its officers, directors, employees, equityholders or representatives shall be liable to any Shareholder for any action taken or omitted to be taken based on such reliance.</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Shareholders' Representative shall be entitled to (i) rely upon the Shareholder Approval, (ii) rely upon any signature believed by it to be genuine, and (iii) reasonably assume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signatory has proper authorization to sign on behalf of the Shareholder or other party.</w:t>
      </w:r>
    </w:p>
    <w:p>
      <w:pPr>
        <w:keepNext w:val="0"/>
        <w:spacing w:before="120" w:after="0" w:line="260" w:lineRule="exact"/>
        <w:ind w:left="1800" w:right="0" w:firstLine="0"/>
        <w:jc w:val="left"/>
      </w:pPr>
      <w:r>
        <w:rPr>
          <w:rFonts w:ascii="Times New Roman" w:hAnsi="Times New Roman" w:eastAsia="Times New Roman" w:cs="Times New Roman"/>
          <w:b w:val="0"/>
          <w:sz w:val="24"/>
        </w:rPr>
        <w:t>6.3.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Binding Authority.</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Each Shareholder fully and completely, without restrictions, agrees (</w:t>
      </w:r>
      <w:r>
        <w:rPr>
          <w:rFonts w:ascii="Times New Roman" w:hAnsi="Times New Roman" w:eastAsia="Times New Roman" w:cs="Times New Roman"/>
          <w:b/>
          <w:sz w:val="24"/>
        </w:rPr>
        <w:t>a</w:t>
      </w:r>
      <w:r>
        <w:rPr>
          <w:rFonts w:ascii="Times New Roman" w:hAnsi="Times New Roman" w:eastAsia="Times New Roman" w:cs="Times New Roman"/>
          <w:b w:val="0"/>
          <w:sz w:val="24"/>
        </w:rPr>
        <w:t>) to be bound by all notices received and agreements and determinations made by and documents executed and delivered by Shareholders' Representative under this Agreement and the Transaction Documents and (b) take all necessary and desirable actions approved by Shareholders' Representative in connection with, and not to take any action prejudicial or inconsistent with, the transactions contemplated by the Transaction Documents. All actions, decisions, consents and instructions of Shareholders' Representative in accordance with the power and authority granted to [he/she/it] under the terms of this Agreement shall be conclusive and binding upon all Shareholders and shall be deemed authorized, approved, ratified and confirmed by Shareholders, having the same force and effect as if performed pursuant to the direct authorization of such Shareholders, and no Shareholder shall have any cause of action against Shareholders' Representative for any action taken, decision made or instruction given by Shareholders' Representative.</w:t>
      </w:r>
    </w:p>
    <w:p>
      <w:pPr>
        <w:keepNext w:val="0"/>
        <w:spacing w:before="120" w:after="0" w:line="260" w:lineRule="exact"/>
        <w:ind w:left="1800" w:right="0" w:firstLine="0"/>
        <w:jc w:val="left"/>
      </w:pPr>
      <w:r>
        <w:rPr>
          <w:rFonts w:ascii="Times New Roman" w:hAnsi="Times New Roman" w:eastAsia="Times New Roman" w:cs="Times New Roman"/>
          <w:b w:val="0"/>
          <w:sz w:val="24"/>
        </w:rPr>
        <w:t>6.4.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Resignation of Shareholders' Representative.</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Shareholders' Representative may resign at any time, and may be removed for any reason or no reason by the vote or written consent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in interest of the Shareholders according to each Shareholder's pro rata ownership interest immediately prior to Closing (the "</w:t>
      </w:r>
      <w:r>
        <w:rPr>
          <w:rFonts w:ascii="Times New Roman" w:hAnsi="Times New Roman" w:eastAsia="Times New Roman" w:cs="Times New Roman"/>
          <w:b/>
          <w:sz w:val="24"/>
        </w:rPr>
        <w:t>Majority Holders</w:t>
      </w:r>
      <w:r>
        <w:rPr>
          <w:rFonts w:ascii="Times New Roman" w:hAnsi="Times New Roman" w:eastAsia="Times New Roman" w:cs="Times New Roman"/>
          <w:b w:val="0"/>
          <w:sz w:val="24"/>
        </w:rPr>
        <w:t xml:space="preserve">"); provided, however, in no event shall Shareholders' Representative resign or be removed without the Majority Holders having first appointed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Shareholders' Representative who shall assume such duties immediately upon the resignation or removal of Shareholders' Representative. In the event of the death, incapacity, resignation or removal of Shareholders' Representative,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Shareholders' Representative shall be appointed by the vote or written consent of the Majority Holders. Notice of such vote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written consent appointing such new Shareholders' Representative shall be sent to Parent, such appointment to be effective upon the later of the date indicated in such consent or the date such notice is received by Parent;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that until such notice is received, Parent shall be entitled to rely on the decisions and actions of the prior Shareholders' Representative as described in Section </w:t>
      </w:r>
      <w:r>
        <w:rPr>
          <w:rFonts w:ascii="Times New Roman" w:hAnsi="Times New Roman" w:eastAsia="Times New Roman" w:cs="Times New Roman"/>
          <w:b w:val="0"/>
          <w:sz w:val="24"/>
        </w:rPr>
        <w:t>6.1.</w:t>
      </w:r>
      <w:r>
        <w:rPr>
          <w:rFonts w:ascii="Times New Roman" w:hAnsi="Times New Roman" w:eastAsia="Times New Roman" w:cs="Times New Roman"/>
          <w:b w:val="0"/>
          <w:sz w:val="24"/>
        </w:rPr>
        <w:t xml:space="preserve"> above.</w:t>
      </w:r>
    </w:p>
    <w:p>
      <w:pPr>
        <w:keepNext w:val="0"/>
        <w:spacing w:before="120" w:after="0" w:line="260" w:lineRule="exact"/>
        <w:ind w:left="1800" w:right="0" w:firstLine="0"/>
        <w:jc w:val="left"/>
      </w:pPr>
      <w:r>
        <w:rPr>
          <w:rFonts w:ascii="Times New Roman" w:hAnsi="Times New Roman" w:eastAsia="Times New Roman" w:cs="Times New Roman"/>
          <w:b w:val="0"/>
          <w:sz w:val="24"/>
        </w:rPr>
        <w:t>6.5.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Successors.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The provisions of this Article </w:t>
      </w:r>
      <w:r>
        <w:rPr>
          <w:rFonts w:ascii="Times New Roman" w:hAnsi="Times New Roman" w:eastAsia="Times New Roman" w:cs="Times New Roman"/>
          <w:b w:val="0"/>
          <w:sz w:val="24"/>
        </w:rPr>
        <w:t>VI.</w:t>
      </w:r>
      <w:r>
        <w:rPr>
          <w:rFonts w:ascii="Times New Roman" w:hAnsi="Times New Roman" w:eastAsia="Times New Roman" w:cs="Times New Roman"/>
          <w:b w:val="0"/>
          <w:sz w:val="24"/>
        </w:rPr>
        <w:t xml:space="preserve"> shall be binding upon the executors, heirs, legal representatives, personal representatives, successor trustees, and successors of each Shareholder, and any references in this Agreement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shall mean and include the successors to such Shareholder's rights hereunder, whether pursuant to testamentary disposition, the laws of descent and distribution or otherwise.</w:t>
      </w:r>
    </w:p>
    <w:p>
      <w:pPr>
        <w:keepNext w:val="0"/>
        <w:spacing w:before="120" w:after="0" w:line="260" w:lineRule="exact"/>
        <w:ind w:left="1440" w:right="0" w:firstLine="0"/>
        <w:jc w:val="left"/>
      </w:pPr>
      <w:r>
        <w:rPr>
          <w:rFonts w:ascii="Times New Roman" w:hAnsi="Times New Roman" w:eastAsia="Times New Roman" w:cs="Times New Roman"/>
          <w:b w:val="0"/>
          <w:sz w:val="24"/>
        </w:rPr>
        <w:t>ARTICLE VII.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MISCELLANEOUS.</w:t>
      </w:r>
      <w:r>
        <w:rPr>
          <w:rFonts w:ascii="Times New Roman" w:hAnsi="Times New Roman" w:eastAsia="Times New Roman" w:cs="Times New Roman"/>
          <w:b w:val="0"/>
          <w:sz w:val="24"/>
        </w:rPr>
        <w:t xml:space="preserve"> </w:t>
      </w:r>
    </w:p>
    <w:p>
      <w:pPr>
        <w:keepNext w:val="0"/>
        <w:spacing w:before="120" w:after="0" w:line="260" w:lineRule="exact"/>
        <w:ind w:left="1800" w:right="0" w:firstLine="0"/>
        <w:jc w:val="left"/>
      </w:pPr>
      <w:r>
        <w:rPr>
          <w:rFonts w:ascii="Times New Roman" w:hAnsi="Times New Roman" w:eastAsia="Times New Roman" w:cs="Times New Roman"/>
          <w:b w:val="0"/>
          <w:sz w:val="24"/>
        </w:rPr>
        <w:t>7.1.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Entire Agreement; Assignment; Amendments.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This Agreement constitutes the entire agreement and supersedes all oral agreements and understandings and all written agreements prior to the date hereof between or on behalf of the Parties with respect to the subject matter hereof. This Agreement shall not be assigned by any Party by operation of Law or otherwise without the prior written consent of the other Party hereto. This Agreement may be amended only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writing signed by each of the Parties, and any amendment shall be effective only to the extent specifically set forth in that writing.</w:t>
      </w:r>
    </w:p>
    <w:p>
      <w:pPr>
        <w:keepNext w:val="0"/>
        <w:spacing w:before="120" w:after="0" w:line="260" w:lineRule="exact"/>
        <w:ind w:left="1800" w:right="0" w:firstLine="0"/>
        <w:jc w:val="left"/>
      </w:pPr>
      <w:r>
        <w:rPr>
          <w:rFonts w:ascii="Times New Roman" w:hAnsi="Times New Roman" w:eastAsia="Times New Roman" w:cs="Times New Roman"/>
          <w:b w:val="0"/>
          <w:sz w:val="24"/>
        </w:rPr>
        <w:t>7.2.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Parties in Interest.</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This Agreement shall be binding upon and inure solely to the benefit of each Party hereto, and nothing in this Agreement, express or implied, is intended to confer upon any other Person any rights or remedies of any nature whatsoever under or by reason of this Agreement.</w:t>
      </w:r>
    </w:p>
    <w:p>
      <w:pPr>
        <w:keepNext w:val="0"/>
        <w:spacing w:before="120" w:after="0" w:line="260" w:lineRule="exact"/>
        <w:ind w:left="1800" w:right="0" w:firstLine="0"/>
        <w:jc w:val="left"/>
      </w:pPr>
      <w:r>
        <w:rPr>
          <w:rFonts w:ascii="Times New Roman" w:hAnsi="Times New Roman" w:eastAsia="Times New Roman" w:cs="Times New Roman"/>
          <w:b w:val="0"/>
          <w:sz w:val="24"/>
        </w:rPr>
        <w:t>7.3.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Severability; Further Assurances.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If any term, condition, or other provision of this Agreement is determined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of competent jurisdiction to be invalid, illegal, or incapable of being enforced by any rule of Law or public policy, all other terms, conditions and provisions of this Agreement shall nevertheless remain in full force and effect so long as the economic or legal substance of the transactions contemplated by this Agreement is not affected in any manner materially adverse to any Party. Upon such determination that any term or other provision is invalid, illegal, or incapable of being enforced, the Parties hereto shall negotiate in good faith to modify this Agreement so as to effect the original intent of the Parties as closely as possible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mutually acceptable manner in order that the transactions contemplated by this Agreement be consummated as originally contemplated to the fullest extent possible. The Parties shall from time to time do and perform any additional acts and execute and deliver any additional documents and instruments that may be required by any applicable Governmental Authority or reasonably requested by any Party to establish, maintain or protect its rights and remedies under, or to effect the intents and purposes of, this Agreement.</w:t>
      </w:r>
    </w:p>
    <w:p>
      <w:pPr>
        <w:keepNext w:val="0"/>
        <w:spacing w:before="120" w:after="0" w:line="260" w:lineRule="exact"/>
        <w:ind w:left="1800" w:right="0" w:firstLine="0"/>
        <w:jc w:val="left"/>
      </w:pPr>
      <w:r>
        <w:rPr>
          <w:rFonts w:ascii="Times New Roman" w:hAnsi="Times New Roman" w:eastAsia="Times New Roman" w:cs="Times New Roman"/>
          <w:b w:val="0"/>
          <w:sz w:val="24"/>
        </w:rPr>
        <w:t>7.4.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Expenses.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Except as otherwise specifically provided in this Agreement, each Party shall be responsible for the expenses it may incur in connection with the negotiation, preparation, execution, delivery, performance, and enforcement of this Agreement.</w:t>
      </w:r>
    </w:p>
    <w:p>
      <w:pPr>
        <w:keepNext w:val="0"/>
        <w:spacing w:before="120" w:after="0" w:line="260" w:lineRule="exact"/>
        <w:ind w:left="1800" w:right="0" w:firstLine="0"/>
        <w:jc w:val="left"/>
      </w:pPr>
      <w:r>
        <w:rPr>
          <w:rFonts w:ascii="Times New Roman" w:hAnsi="Times New Roman" w:eastAsia="Times New Roman" w:cs="Times New Roman"/>
          <w:b w:val="0"/>
          <w:sz w:val="24"/>
        </w:rPr>
        <w:t>7.5.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Confidentiality.</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From and after the Closing, the Shareholder Representative shall keep confidential any and all information concerning the Company in its possession or retained by the Shareholder Representative hereunder and the terms of this Agreement (collectively, "</w:t>
      </w:r>
      <w:r>
        <w:rPr>
          <w:rFonts w:ascii="Times New Roman" w:hAnsi="Times New Roman" w:eastAsia="Times New Roman" w:cs="Times New Roman"/>
          <w:b/>
          <w:sz w:val="24"/>
        </w:rPr>
        <w:t>Company Confidential Information</w:t>
      </w:r>
      <w:r>
        <w:rPr>
          <w:rFonts w:ascii="Times New Roman" w:hAnsi="Times New Roman" w:eastAsia="Times New Roman" w:cs="Times New Roman"/>
          <w:b w:val="0"/>
          <w:sz w:val="24"/>
        </w:rPr>
        <w:t xml:space="preserve">") provided that, for the purposes of this Section </w:t>
      </w:r>
      <w:r>
        <w:rPr>
          <w:rFonts w:ascii="Times New Roman" w:hAnsi="Times New Roman" w:eastAsia="Times New Roman" w:cs="Times New Roman"/>
          <w:b w:val="0"/>
          <w:sz w:val="24"/>
        </w:rPr>
        <w:t>7.5.</w:t>
      </w:r>
      <w:r>
        <w:rPr>
          <w:rFonts w:ascii="Times New Roman" w:hAnsi="Times New Roman" w:eastAsia="Times New Roman" w:cs="Times New Roman"/>
          <w:b w:val="0"/>
          <w:sz w:val="24"/>
        </w:rPr>
        <w:t xml:space="preserve">, Company Confidential Information shall not include any information which is generally available or known by the public (other than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act or omission by the Shareholder Representative in breach of this Section </w:t>
      </w:r>
      <w:r>
        <w:rPr>
          <w:rFonts w:ascii="Times New Roman" w:hAnsi="Times New Roman" w:eastAsia="Times New Roman" w:cs="Times New Roman"/>
          <w:b w:val="0"/>
          <w:sz w:val="24"/>
        </w:rPr>
        <w:t>7.5.</w:t>
      </w:r>
      <w:r>
        <w:rPr>
          <w:rFonts w:ascii="Times New Roman" w:hAnsi="Times New Roman" w:eastAsia="Times New Roman" w:cs="Times New Roman"/>
          <w:b w:val="0"/>
          <w:sz w:val="24"/>
        </w:rPr>
        <w:t xml:space="preserve">). Notwithstanding the foregoing or anything in this Agreement to the contrary, following the Closing, the Shareholder Representative shall be permitted to disclose Company Confidential Information as required by applicable Law or to directors, officers, employees or advisors of the Shareholder Representative, in each case, who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need to know such information; provided that such Persons are themselves obligated to keep such Company Confidential Information confidential (it being understood that Shareholders' Representative shall be responsible for any breach of this provision by such Persons).</w:t>
      </w:r>
    </w:p>
    <w:p>
      <w:pPr>
        <w:keepNext w:val="0"/>
        <w:spacing w:before="120" w:after="0" w:line="260" w:lineRule="exact"/>
        <w:ind w:left="1800" w:right="0" w:firstLine="0"/>
        <w:jc w:val="left"/>
      </w:pPr>
      <w:r>
        <w:rPr>
          <w:rFonts w:ascii="Times New Roman" w:hAnsi="Times New Roman" w:eastAsia="Times New Roman" w:cs="Times New Roman"/>
          <w:b w:val="0"/>
          <w:sz w:val="24"/>
        </w:rPr>
        <w:t>7.6.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Law; Jurisdiction.</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This Agreement, and any dispute arising out of, relating to, or in connection with this Agreement, shall be governed by and construed in accordance with the Laws of the State of Texas, without giving effect to any choice or conflict of Law provision or rule (whether of the State of Texas or of any other jurisdiction) that would cause the application of the Laws of any jurisdiction other than the State of Texas.</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Any legal action or proceeding with respect to this Agreement and the rights and obligations arising under this Agreement, or for recognition and enforcement of any judgment in respect of this Agreement and the rights and obligations arising under this Agreement brought by the other Party to this Agreement or its successors or assigns shall be brought and determined exclusively in the courts of the State of Texas, or in the event (but only in the event) that such court does not have subject matter jurisdiction over such action or proceeding, in the United States District Court for the [____________________] District of Texas or another court sitting in the State of Texas. Each of the Parties to this Agreement hereby irrevocably submits with regard to any such action or proceeding for itself and in respect of its property, generally and unconditionally, to the personal jurisdiction of the aforesaid courts and agrees that it will not bring any action relating to this Agreement or any of the transactions contemplated by this Agreement in any court other than the aforesaid courts. Each of the Company, Merger Sub and Parent hereby agrees that service of any process, summons, notice, or document by U.S. registered mail to the respective addresses set forth in Section </w:t>
      </w:r>
      <w:r>
        <w:rPr>
          <w:rFonts w:ascii="Times New Roman" w:hAnsi="Times New Roman" w:eastAsia="Times New Roman" w:cs="Times New Roman"/>
          <w:b w:val="0"/>
          <w:sz w:val="24"/>
        </w:rPr>
        <w:t>7.7.</w:t>
      </w:r>
      <w:r>
        <w:rPr>
          <w:rFonts w:ascii="Times New Roman" w:hAnsi="Times New Roman" w:eastAsia="Times New Roman" w:cs="Times New Roman"/>
          <w:b w:val="0"/>
          <w:sz w:val="24"/>
        </w:rPr>
        <w:t xml:space="preserve"> shall be effective service of process for any proceeding arising out of, relating to or in connection with this Agreement or the transactions contemplated hereby.</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EACH PARTY TO THIS AGREEMENT HEREBY IRREVOCABLY AND UNCONDITIONALLY WAIVES, TO THE FULLEST EXTENT PERMITTED BY APPLICABLE LAW, ANY RIGHT SUCH PARTY MAY HAVE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TRIAL BY JURY IN RESPECT OF ANY SUIT, ACTION, OR OTHER PROCEEDING DIRECTLY OR INDIRECTLY ARISING OUT OF, UNDER, RELATING TO OR IN CONNECTION WITH THIS AGREEMENT, OR THE TRANSACTIONS CONTEMPLATED BY THIS AGREEMENT. EACH PARTY HERETO CERTIFIES THAT (I) NO REPRESENTATIVE, AGENT OR ATTORNEY OF ANY OTHER PARTY HAS REPRESENTED, EXPRESSLY OR OTHERWISE, THAT SUCH OTHER PARTY WOULD NOT, IN THE EVENT OF ANY ACTION, SUIT OR PROCEEDING, SEEK TO ENFORCE THE FOREGOING WAIVER, (II) EACH PARTY UNDERSTANDS AND HAS CONSIDERED THE IMPLICATIONS OF THIS WAIVER, (III) EACH PARTY MAKES THIS WAIVER VOLUNTARILY AND (IV) EACH PARTY HAS BEEN INDUCED TO ENTER INTO THIS AGREEMENT BY, AMONG OTHER THINGS, THE MUTUAL WAIVERS AND CERTIFICATIONS IN THIS SUBSECTION (c).</w:t>
      </w:r>
    </w:p>
    <w:p>
      <w:pPr>
        <w:keepNext w:val="0"/>
        <w:spacing w:before="120" w:after="0" w:line="260" w:lineRule="exact"/>
        <w:ind w:left="1800" w:right="0" w:firstLine="0"/>
        <w:jc w:val="left"/>
      </w:pPr>
      <w:r>
        <w:rPr>
          <w:rFonts w:ascii="Times New Roman" w:hAnsi="Times New Roman" w:eastAsia="Times New Roman" w:cs="Times New Roman"/>
          <w:b w:val="0"/>
          <w:sz w:val="24"/>
        </w:rPr>
        <w:t>7.7.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Notices.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Any and all notices or other communications or deliveries required or permitted to be provided hereunder shall be in writing and shall be deemed given and effective on the earliest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upon confirmation of receipt by the addressee, if such notice or communication is delivered via email to the email address specified in this Section </w:t>
      </w:r>
      <w:r>
        <w:rPr>
          <w:rFonts w:ascii="Times New Roman" w:hAnsi="Times New Roman" w:eastAsia="Times New Roman" w:cs="Times New Roman"/>
          <w:b w:val="0"/>
          <w:sz w:val="24"/>
        </w:rPr>
        <w:t>7.7.</w:t>
      </w:r>
      <w:r>
        <w:rPr>
          <w:rFonts w:ascii="Times New Roman" w:hAnsi="Times New Roman" w:eastAsia="Times New Roman" w:cs="Times New Roman"/>
          <w:b w:val="0"/>
          <w:sz w:val="24"/>
        </w:rPr>
        <w:t xml:space="preserve"> or (b) upon receipt at address of the addressee specified in this Section </w:t>
      </w:r>
      <w:r>
        <w:rPr>
          <w:rFonts w:ascii="Times New Roman" w:hAnsi="Times New Roman" w:eastAsia="Times New Roman" w:cs="Times New Roman"/>
          <w:b w:val="0"/>
          <w:sz w:val="24"/>
        </w:rPr>
        <w:t>7.7.</w:t>
      </w:r>
      <w:r>
        <w:rPr>
          <w:rFonts w:ascii="Times New Roman" w:hAnsi="Times New Roman" w:eastAsia="Times New Roman" w:cs="Times New Roman"/>
          <w:b w:val="0"/>
          <w:sz w:val="24"/>
        </w:rPr>
        <w:t>, if such notice or communication is delivered by U.S. mail, courier, or other physical delivery service. The addresses for such notices and communications shall be as follows:</w:t>
      </w:r>
    </w:p>
    <w:p>
      <w:pPr>
        <w:keepNext w:val="0"/>
        <w:spacing w:before="200" w:after="0" w:line="260" w:lineRule="exact"/>
        <w:ind w:left="2160" w:right="0" w:firstLine="0"/>
        <w:jc w:val="both"/>
      </w:pPr>
      <w:r>
        <w:rPr>
          <w:rFonts w:ascii="Times New Roman" w:hAnsi="Times New Roman" w:eastAsia="Times New Roman" w:cs="Times New Roman"/>
          <w:b w:val="0"/>
          <w:sz w:val="24"/>
        </w:rPr>
        <w:t>If to Parent or Merger Sub, to:</w:t>
      </w:r>
    </w:p>
    <w:p>
      <w:pPr>
        <w:keepNext w:val="0"/>
        <w:spacing w:before="200" w:after="0" w:line="260" w:lineRule="exact"/>
        <w:ind w:left="2160" w:right="0" w:firstLine="0"/>
        <w:jc w:val="both"/>
      </w:pPr>
      <w:r>
        <w:rPr>
          <w:rFonts w:ascii="Times New Roman" w:hAnsi="Times New Roman" w:eastAsia="Times New Roman" w:cs="Times New Roman"/>
          <w:b w:val="0"/>
          <w:sz w:val="24"/>
        </w:rPr>
        <w:t>[Parent name]</w:t>
      </w:r>
    </w:p>
    <w:p>
      <w:pPr>
        <w:keepNext w:val="0"/>
        <w:spacing w:before="200" w:after="0" w:line="260" w:lineRule="exact"/>
        <w:ind w:left="2160" w:right="0" w:firstLine="0"/>
        <w:jc w:val="both"/>
      </w:pPr>
      <w:r>
        <w:rPr>
          <w:rFonts w:ascii="Times New Roman" w:hAnsi="Times New Roman" w:eastAsia="Times New Roman" w:cs="Times New Roman"/>
          <w:b w:val="0"/>
          <w:sz w:val="24"/>
        </w:rPr>
        <w:t>[Address]</w:t>
      </w:r>
    </w:p>
    <w:p>
      <w:pPr>
        <w:keepNext w:val="0"/>
        <w:spacing w:before="200" w:after="0" w:line="260" w:lineRule="exact"/>
        <w:ind w:left="2160" w:right="0" w:firstLine="0"/>
        <w:jc w:val="both"/>
      </w:pPr>
      <w:r>
        <w:rPr>
          <w:rFonts w:ascii="Times New Roman" w:hAnsi="Times New Roman" w:eastAsia="Times New Roman" w:cs="Times New Roman"/>
          <w:b w:val="0"/>
          <w:sz w:val="24"/>
        </w:rPr>
        <w:t>Email: [____________________]</w:t>
      </w:r>
    </w:p>
    <w:p>
      <w:pPr>
        <w:keepNext w:val="0"/>
        <w:spacing w:before="200" w:after="0" w:line="260" w:lineRule="exact"/>
        <w:ind w:left="2160" w:right="0" w:firstLine="0"/>
        <w:jc w:val="both"/>
      </w:pPr>
      <w:r>
        <w:rPr>
          <w:rFonts w:ascii="Times New Roman" w:hAnsi="Times New Roman" w:eastAsia="Times New Roman" w:cs="Times New Roman"/>
          <w:b w:val="0"/>
          <w:sz w:val="24"/>
        </w:rPr>
        <w:t>Attention: [____________________]</w:t>
      </w:r>
    </w:p>
    <w:p>
      <w:pPr>
        <w:keepNext w:val="0"/>
        <w:spacing w:before="200" w:after="0" w:line="260" w:lineRule="exact"/>
        <w:ind w:left="2160" w:right="0" w:firstLine="0"/>
        <w:jc w:val="both"/>
      </w:pPr>
      <w:r>
        <w:rPr>
          <w:rFonts w:ascii="Times New Roman" w:hAnsi="Times New Roman" w:eastAsia="Times New Roman" w:cs="Times New Roman"/>
          <w:b w:val="0"/>
          <w:sz w:val="24"/>
        </w:rPr>
        <w:t>If to Company, to:</w:t>
      </w:r>
    </w:p>
    <w:p>
      <w:pPr>
        <w:keepNext w:val="0"/>
        <w:spacing w:before="200" w:after="0" w:line="260" w:lineRule="exact"/>
        <w:ind w:left="2160" w:right="0" w:firstLine="0"/>
        <w:jc w:val="both"/>
      </w:pPr>
      <w:r>
        <w:rPr>
          <w:rFonts w:ascii="Times New Roman" w:hAnsi="Times New Roman" w:eastAsia="Times New Roman" w:cs="Times New Roman"/>
          <w:b w:val="0"/>
          <w:sz w:val="24"/>
        </w:rPr>
        <w:t>[Company]</w:t>
      </w:r>
    </w:p>
    <w:p>
      <w:pPr>
        <w:keepNext w:val="0"/>
        <w:spacing w:before="200" w:after="0" w:line="260" w:lineRule="exact"/>
        <w:ind w:left="2160" w:right="0" w:firstLine="0"/>
        <w:jc w:val="both"/>
      </w:pPr>
      <w:r>
        <w:rPr>
          <w:rFonts w:ascii="Times New Roman" w:hAnsi="Times New Roman" w:eastAsia="Times New Roman" w:cs="Times New Roman"/>
          <w:b w:val="0"/>
          <w:sz w:val="24"/>
        </w:rPr>
        <w:t>[Address]</w:t>
      </w:r>
    </w:p>
    <w:p>
      <w:pPr>
        <w:keepNext w:val="0"/>
        <w:spacing w:before="200" w:after="0" w:line="260" w:lineRule="exact"/>
        <w:ind w:left="2160" w:right="0" w:firstLine="0"/>
        <w:jc w:val="both"/>
      </w:pPr>
      <w:r>
        <w:rPr>
          <w:rFonts w:ascii="Times New Roman" w:hAnsi="Times New Roman" w:eastAsia="Times New Roman" w:cs="Times New Roman"/>
          <w:b w:val="0"/>
          <w:sz w:val="24"/>
        </w:rPr>
        <w:t>Email: [____________________]</w:t>
      </w:r>
    </w:p>
    <w:p>
      <w:pPr>
        <w:keepNext w:val="0"/>
        <w:spacing w:before="200" w:after="0" w:line="260" w:lineRule="exact"/>
        <w:ind w:left="2160" w:right="0" w:firstLine="0"/>
        <w:jc w:val="both"/>
      </w:pPr>
      <w:r>
        <w:rPr>
          <w:rFonts w:ascii="Times New Roman" w:hAnsi="Times New Roman" w:eastAsia="Times New Roman" w:cs="Times New Roman"/>
          <w:b w:val="0"/>
          <w:sz w:val="24"/>
        </w:rPr>
        <w:t>Attention: [____________________]</w:t>
      </w:r>
    </w:p>
    <w:p>
      <w:pPr>
        <w:keepNext w:val="0"/>
        <w:spacing w:before="200" w:after="0" w:line="260" w:lineRule="exact"/>
        <w:ind w:left="2160" w:right="0" w:firstLine="0"/>
        <w:jc w:val="both"/>
      </w:pPr>
      <w:r>
        <w:rPr>
          <w:rFonts w:ascii="Times New Roman" w:hAnsi="Times New Roman" w:eastAsia="Times New Roman" w:cs="Times New Roman"/>
          <w:b w:val="0"/>
          <w:sz w:val="24"/>
        </w:rPr>
        <w:t>If to Shareholders' Representative, to:</w:t>
      </w:r>
    </w:p>
    <w:p>
      <w:pPr>
        <w:keepNext w:val="0"/>
        <w:spacing w:before="200" w:after="0" w:line="260" w:lineRule="exact"/>
        <w:ind w:left="2160" w:right="0" w:firstLine="0"/>
        <w:jc w:val="both"/>
      </w:pPr>
      <w:r>
        <w:rPr>
          <w:rFonts w:ascii="Times New Roman" w:hAnsi="Times New Roman" w:eastAsia="Times New Roman" w:cs="Times New Roman"/>
          <w:b w:val="0"/>
          <w:sz w:val="24"/>
        </w:rPr>
        <w:t>[Shareholders' representative name]</w:t>
      </w:r>
    </w:p>
    <w:p>
      <w:pPr>
        <w:keepNext w:val="0"/>
        <w:spacing w:before="200" w:after="0" w:line="260" w:lineRule="exact"/>
        <w:ind w:left="2160" w:right="0" w:firstLine="0"/>
        <w:jc w:val="both"/>
      </w:pPr>
      <w:r>
        <w:rPr>
          <w:rFonts w:ascii="Times New Roman" w:hAnsi="Times New Roman" w:eastAsia="Times New Roman" w:cs="Times New Roman"/>
          <w:b w:val="0"/>
          <w:sz w:val="24"/>
        </w:rPr>
        <w:t>[Address]</w:t>
      </w:r>
    </w:p>
    <w:p>
      <w:pPr>
        <w:keepNext w:val="0"/>
        <w:spacing w:before="200" w:after="0" w:line="260" w:lineRule="exact"/>
        <w:ind w:left="2160" w:right="0" w:firstLine="0"/>
        <w:jc w:val="both"/>
      </w:pPr>
      <w:r>
        <w:rPr>
          <w:rFonts w:ascii="Times New Roman" w:hAnsi="Times New Roman" w:eastAsia="Times New Roman" w:cs="Times New Roman"/>
          <w:b w:val="0"/>
          <w:sz w:val="24"/>
        </w:rPr>
        <w:t>Email: [____________________]</w:t>
      </w:r>
    </w:p>
    <w:p>
      <w:pPr>
        <w:keepNext w:val="0"/>
        <w:spacing w:before="200" w:after="0" w:line="260" w:lineRule="exact"/>
        <w:ind w:left="2160" w:right="0" w:firstLine="0"/>
        <w:jc w:val="both"/>
      </w:pPr>
      <w:r>
        <w:rPr>
          <w:rFonts w:ascii="Times New Roman" w:hAnsi="Times New Roman" w:eastAsia="Times New Roman" w:cs="Times New Roman"/>
          <w:b w:val="0"/>
          <w:sz w:val="24"/>
        </w:rPr>
        <w:t>Attention: [____________________]</w:t>
      </w:r>
    </w:p>
    <w:p>
      <w:pPr>
        <w:keepNext w:val="0"/>
        <w:spacing w:before="200" w:after="0" w:line="260" w:lineRule="exact"/>
        <w:ind w:left="2160" w:right="0" w:firstLine="0"/>
        <w:jc w:val="both"/>
      </w:pPr>
      <w:r>
        <w:rPr>
          <w:rFonts w:ascii="Times New Roman" w:hAnsi="Times New Roman" w:eastAsia="Times New Roman" w:cs="Times New Roman"/>
          <w:b w:val="0"/>
          <w:sz w:val="24"/>
        </w:rPr>
        <w:t>or to such other address as the Person to whom notice is given may have previously furnished to the others in writing in the manner set forth above. Rejection or other refusal to accept or the inability for delivery to be effected because of changed address of which no notice was given shall be deemed to be receipt of the notice as of the date of such rejection, refusal or inability to deliver.</w:t>
      </w:r>
    </w:p>
    <w:p>
      <w:pPr>
        <w:keepNext w:val="0"/>
        <w:spacing w:before="120" w:after="0" w:line="260" w:lineRule="exact"/>
        <w:ind w:left="1800" w:right="0" w:firstLine="0"/>
        <w:jc w:val="left"/>
      </w:pPr>
      <w:r>
        <w:rPr>
          <w:rFonts w:ascii="Times New Roman" w:hAnsi="Times New Roman" w:eastAsia="Times New Roman" w:cs="Times New Roman"/>
          <w:b w:val="0"/>
          <w:sz w:val="24"/>
        </w:rPr>
        <w:t>7.8.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Descriptive Headings.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The descriptive headings herein are inserted for convenience of reference only and are not intended to be part of or to affect the meaning or interpretation of this Agreement.</w:t>
      </w:r>
    </w:p>
    <w:p>
      <w:pPr>
        <w:keepNext w:val="0"/>
        <w:spacing w:before="120" w:after="0" w:line="260" w:lineRule="exact"/>
        <w:ind w:left="1800" w:right="0" w:firstLine="0"/>
        <w:jc w:val="left"/>
      </w:pPr>
      <w:r>
        <w:rPr>
          <w:rFonts w:ascii="Times New Roman" w:hAnsi="Times New Roman" w:eastAsia="Times New Roman" w:cs="Times New Roman"/>
          <w:b w:val="0"/>
          <w:sz w:val="24"/>
        </w:rPr>
        <w:t>7.9.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Counterparts.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This Agreement may be executed in counterparts, each of which shall be deemed to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but all of which, taken together, shall constitute one and the same agreement. At the Closing, signature pages of counterparts may be exchanged by facsimile or by electronic transmittal of scanned images thereof, in each case subject to appropriate customary confirmations in respect thereof by the signatory for the Party providing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facsimile or scanned image and that Party's Closing counsel.</w:t>
      </w:r>
    </w:p>
    <w:p>
      <w:pPr>
        <w:keepNext w:val="0"/>
        <w:spacing w:before="120" w:after="0" w:line="260" w:lineRule="exact"/>
        <w:ind w:left="1800" w:right="0" w:firstLine="0"/>
        <w:jc w:val="left"/>
      </w:pPr>
      <w:r>
        <w:rPr>
          <w:rFonts w:ascii="Times New Roman" w:hAnsi="Times New Roman" w:eastAsia="Times New Roman" w:cs="Times New Roman"/>
          <w:b w:val="0"/>
          <w:sz w:val="24"/>
        </w:rPr>
        <w:t>7.10.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Certain Definitions.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For purposes of this Agreement, the following terms shall have the following meanings:</w:t>
      </w:r>
    </w:p>
    <w:p>
      <w:pPr>
        <w:keepNext w:val="0"/>
        <w:spacing w:before="200" w:after="0" w:line="260" w:lineRule="exact"/>
        <w:ind w:left="216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Code</w:t>
      </w:r>
      <w:r>
        <w:rPr>
          <w:rFonts w:ascii="Times New Roman" w:hAnsi="Times New Roman" w:eastAsia="Times New Roman" w:cs="Times New Roman"/>
          <w:b w:val="0"/>
          <w:sz w:val="24"/>
        </w:rPr>
        <w:t>" means the Internal Revenue Code of 1986, as amended.</w:t>
      </w:r>
    </w:p>
    <w:p>
      <w:pPr>
        <w:keepNext w:val="0"/>
        <w:spacing w:before="200" w:after="0" w:line="260" w:lineRule="exact"/>
        <w:ind w:left="216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Disclosure Schedule</w:t>
      </w:r>
      <w:r>
        <w:rPr>
          <w:rFonts w:ascii="Times New Roman" w:hAnsi="Times New Roman" w:eastAsia="Times New Roman" w:cs="Times New Roman"/>
          <w:b w:val="0"/>
          <w:sz w:val="24"/>
        </w:rPr>
        <w:t>" means the schedules and attachments delivered to Parent by the Company.</w:t>
      </w:r>
    </w:p>
    <w:p>
      <w:pPr>
        <w:keepNext w:val="0"/>
        <w:spacing w:before="200" w:after="0" w:line="260" w:lineRule="exact"/>
        <w:ind w:left="216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Governmental Authority</w:t>
      </w:r>
      <w:r>
        <w:rPr>
          <w:rFonts w:ascii="Times New Roman" w:hAnsi="Times New Roman" w:eastAsia="Times New Roman" w:cs="Times New Roman"/>
          <w:b w:val="0"/>
          <w:sz w:val="24"/>
        </w:rPr>
        <w:t>" means any national, state, or local, domestic, or foreign or international, government, or any judicial, legislative, executive, administrative or regulatory authority, tribunal, agency, body, entity, or commission or other governmental, quasi-governmental, or regulatory authority or agency, domestic, or foreign or international.</w:t>
      </w:r>
    </w:p>
    <w:p>
      <w:pPr>
        <w:keepNext w:val="0"/>
        <w:spacing w:before="200" w:after="0" w:line="260" w:lineRule="exact"/>
        <w:ind w:left="216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Intellectual Property</w:t>
      </w:r>
      <w:r>
        <w:rPr>
          <w:rFonts w:ascii="Times New Roman" w:hAnsi="Times New Roman" w:eastAsia="Times New Roman" w:cs="Times New Roman"/>
          <w:b w:val="0"/>
          <w:sz w:val="24"/>
        </w:rPr>
        <w:t>" means and includes (i) patents, applications for patents (including divisions, provisionals, continuations, continuations in-part and renewal applications), and any renewals, extensions or reissues thereof, in any jurisdiction; (ii) inventions, discoveries and ideas, whether patentable or not in any jurisdiction; (iii) trademarks, service marks, brand names, certification marks, trade dress, assumed names, domain names, trade names and other indications of origin, the goodwill associated with the foregoing and registrations in any jurisdiction of, and applications in any jurisdiction to register, the foregoing, including any extension, modification or renewal of any such registration or application; (iv) non-public information, trade secrets, know-how, formulae, processes, procedures, research records, records of invention, test information, market surveys, and confidential information, whether patentable or not in any jurisdiction and rights in any jurisdiction to limit the use or disclosure thereof by any Person; (v) writings and other works, whether copyrightable or not in any jurisdiction, and any renewals or extensions thereof; any similar intellectual property or proprietary rights; (vi) software, including all types of computer software programs, operating systems, application programs, software tools, firmware (including all types of firmware, firmware specifications, mask works, circuit layouts and hardware descriptions) and software imbedded in equipment, including both object code and source code, and all written or electronic data, documentation and materials that explain the structure or use of software or that were used in the development of software, including software specifications, or are used in the operation of the software (including logic diagrams, flow charts, procedural diagrams, error reports, manuals and training materials, look-up tables and databases), whether patentable or not in any jurisdiction and rights in any jurisdiction to limit the use or disclosure thereof and registrations thereof in any jurisdiction, and applications in any jurisdiction to register, the foregoing, including any extension, modification or renewal of any such registration or application; and (vii) any claims or causes of action (pending, threatened or which could be filed) arising out of any infringement or misappropriation of any of the foregoing.</w:t>
      </w:r>
    </w:p>
    <w:p>
      <w:pPr>
        <w:keepNext w:val="0"/>
        <w:spacing w:before="200" w:after="0" w:line="260" w:lineRule="exact"/>
        <w:ind w:left="216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Knowledge</w:t>
      </w:r>
      <w:r>
        <w:rPr>
          <w:rFonts w:ascii="Times New Roman" w:hAnsi="Times New Roman" w:eastAsia="Times New Roman" w:cs="Times New Roman"/>
          <w:b w:val="0"/>
          <w:sz w:val="24"/>
        </w:rPr>
        <w:t>" of the Company means with respect to any fact or matter the actual knowledge, after due inquiry and reasonable investigation, of the Company's [officers] [Shareholders] listed in Section 7.10 of the Disclosure Schedule</w:t>
      </w:r>
    </w:p>
    <w:p>
      <w:pPr>
        <w:keepNext w:val="0"/>
        <w:spacing w:before="200" w:after="0" w:line="260" w:lineRule="exact"/>
        <w:ind w:left="216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Lien</w:t>
      </w:r>
      <w:r>
        <w:rPr>
          <w:rFonts w:ascii="Times New Roman" w:hAnsi="Times New Roman" w:eastAsia="Times New Roman" w:cs="Times New Roman"/>
          <w:b w:val="0"/>
          <w:sz w:val="24"/>
        </w:rPr>
        <w:t>" means, with respect to any property or asset, all pledges, liens, mortgages, charges, encumbrances, hypothecations, options, rights of first refusal, rights of first offer and security interests of any kind or nature whatsoever.</w:t>
      </w:r>
    </w:p>
    <w:p>
      <w:pPr>
        <w:keepNext w:val="0"/>
        <w:spacing w:before="200" w:after="0" w:line="260" w:lineRule="exact"/>
        <w:ind w:left="216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Material Adverse Effect</w:t>
      </w:r>
      <w:r>
        <w:rPr>
          <w:rFonts w:ascii="Times New Roman" w:hAnsi="Times New Roman" w:eastAsia="Times New Roman" w:cs="Times New Roman"/>
          <w:b w:val="0"/>
          <w:sz w:val="24"/>
        </w:rPr>
        <w:t xml:space="preserve">" means any state of facts, change, development, event, effect, condition, occurrence, action or omission that, individually or in the aggregate, has had or could reasonably be expected to (i) have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 on the business, assets, properties, financial condition, results of operations or prospects of the Company; (ii) prevent, materially impede or materially delay the consummation by the Company of the Merger or the other transactions contemplated by this Agreement; or (iii) result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impairment of the ability of Parent and its subsidiaries to continue operating the business of the Company after the Closing in substantially the same manner as it was operated immediately prior to the date of this Agreement[; provided, however, that none of the following events, effects or circumstances, alone or in combination, shall be deemed to constitute, or be taken into account in determining whether there has been or would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any change in general economic, business, financial, credit or market conditions; (B) any change in generally accepted accounting principles or applicable Law or the interpretation thereof; (C) any act of terrorism, war (whether or not declared), pandemic, national disaster or any national or international calamity affecting the United States; (D) any failure to meet internal Company projections or external analyst projections, forecasts or revenue or earnings predictions for any period (provided that the underlying causes of such failures may constitute or be taken into account in determining whether there has been or would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 or (E) any effect attributable to the announcement, performance or pendency of this Agreement or the transactions contemplated hereby; provided, further, that in the case of clauses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 or (C), any such fact, circumstance, event, change, development or effect shall be taken into account in determining whether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 has occurred or would reasonably be likely to occur to the extent that such fact, circumstance, event, change, development or effect has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materially disproportionate effect on the Company, as compared to other similarly sized and situated participants in the industry in which the Company conducts its business].</w:t>
      </w:r>
    </w:p>
    <w:p>
      <w:pPr>
        <w:keepNext w:val="0"/>
        <w:spacing w:before="200" w:after="0" w:line="260" w:lineRule="exact"/>
        <w:ind w:left="216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Permitted Lien</w:t>
      </w:r>
      <w:r>
        <w:rPr>
          <w:rFonts w:ascii="Times New Roman" w:hAnsi="Times New Roman" w:eastAsia="Times New Roman" w:cs="Times New Roman"/>
          <w:b w:val="0"/>
          <w:sz w:val="24"/>
        </w:rPr>
        <w:t xml:space="preserve">" means (i) Liens for Taxes not yet due and payable or that are being contested in good faith and by appropriate proceedings and for which adequate reserves have been established; (ii) mechanics', carriers', workmen's, repairmen's, materialmen's and other Liens arising by operation of Law; (iii) Liens or security interests that arise or are incurred in the ordinary course of business relating to obligations not yet due on the part of the Company or secure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liquidated amount that are being contested in good faith and by appropriate proceedings and for which adequate reserves have been established; (iv) pledges or deposits to secure obligations under workers' compensation Laws or similar Laws or to secure public or statutory obligations; (v) pledges and deposits to secure the performance of bids, trade contracts, leases, surety and appeal bonds, performance bonds and other obligations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similar nature, in each case in the ordinary course of business; (vi) easements, encroachments, declarations, covenants, conditions, reservations, limitations, rights of way (unrecorded and of record) and other similar restrictions or encumbrances of record, zoning, building and other similar ordinances, regulations, variances and restrictions, and all defects or irregularities in title, including any condition or other matter, if any, that may be shown or disclosed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current and accurate survey or physical inspection; (vii) pledges or deposits to secure the obligations under existing indebtedness of the Company; (viii) all Liens created or incurred by any owner, landlord, sublandlord or other Person in title; and (ix) any other Liens which do not materially interfere with the Company's use and enjoyment of real property or materially detract from or diminish the value thereof.</w:t>
      </w:r>
    </w:p>
    <w:p>
      <w:pPr>
        <w:keepNext w:val="0"/>
        <w:spacing w:before="200" w:after="0" w:line="260" w:lineRule="exact"/>
        <w:ind w:left="216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Person</w:t>
      </w:r>
      <w:r>
        <w:rPr>
          <w:rFonts w:ascii="Times New Roman" w:hAnsi="Times New Roman" w:eastAsia="Times New Roman" w:cs="Times New Roman"/>
          <w:b w:val="0"/>
          <w:sz w:val="24"/>
        </w:rPr>
        <w:t>" shall mean any individual, corporation, limited liability company, partnership, association, trust, estate or other entity or organization.</w:t>
      </w:r>
    </w:p>
    <w:p>
      <w:pPr>
        <w:keepNext w:val="0"/>
        <w:spacing w:before="200" w:after="0" w:line="260" w:lineRule="exact"/>
        <w:ind w:left="1080" w:right="0" w:firstLine="0"/>
        <w:jc w:val="both"/>
      </w:pPr>
      <w:r>
        <w:rPr>
          <w:rFonts w:ascii="Times New Roman" w:hAnsi="Times New Roman" w:eastAsia="Times New Roman" w:cs="Times New Roman"/>
          <w:b w:val="0"/>
          <w:sz w:val="24"/>
        </w:rPr>
        <w:t>[SIGNATURE PAGE FOLLOWS]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each of the Parties has caused this Agreement to be executed on its behalf by its officers thereunto duly authorized, on the date and year first above written.</w:t>
      </w:r>
    </w:p>
    <w:p>
      <w:pPr>
        <w:keepNext w:val="0"/>
        <w:spacing w:before="120" w:after="0" w:line="260" w:lineRule="exact"/>
        <w:ind w:left="360" w:right="0" w:firstLine="0"/>
        <w:jc w:val="left"/>
      </w:pPr>
      <w:r>
        <w:rPr>
          <w:rFonts w:ascii="Times New Roman" w:hAnsi="Times New Roman" w:eastAsia="Times New Roman" w:cs="Times New Roman"/>
          <w:b w:val="0"/>
          <w:sz w:val="24"/>
        </w:rPr>
        <w:t>COMPANY</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Title: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PARENT</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Title: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MERGER SUB</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Title: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SHAREHOLDERS' REPRESENTATIVE</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Title: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ANNEX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AMENDED AND RESTATED CERTIFICATE OF FORMATION OF THE COMPANY.</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[Amended and Restated Articles of Incorporation of the Company]</w:t>
      </w:r>
    </w:p>
    <w:p>
      <w:pPr>
        <w:keepNext w:val="0"/>
        <w:spacing w:before="120" w:after="0" w:line="260" w:lineRule="exact"/>
        <w:ind w:left="360" w:right="0" w:firstLine="0"/>
        <w:jc w:val="left"/>
      </w:pPr>
      <w:r>
        <w:rPr>
          <w:rFonts w:ascii="Times New Roman" w:hAnsi="Times New Roman" w:eastAsia="Times New Roman" w:cs="Times New Roman"/>
          <w:b w:val="0"/>
          <w:sz w:val="24"/>
        </w:rPr>
        <w:t>ANNEX 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AMENDED AND RESTATED BYLAWS OF THE COMPANY.</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[Amended and Restated Bylaws of the Company]</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