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Agreement to Retire Interest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TO RETIRE PARTNERSHIP INTEREST (the "Agreement") is entered into and effective as of [date] ("Effective Date") by and among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partnership ("Partnership"), [name] (the "Retiring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of the Partnership, [name], as general partner of the Partnership, and [name], [name] and [name] as limited partners (the "Continuing Partners") (the Retiring Partner, the Continuing Partners and the Partnership are sometimes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 The following facts and circumstances form the bases of the Parties' entry into this Agreement:</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The Retiring Partner and the Continuing Partners of Partnership formed the Partnership under the [Limited Partnership Agreement] dated [date] (the "Partnership Agreement").</w:t>
      </w:r>
    </w:p>
    <w:p>
      <w:pPr>
        <w:keepNext w:val="0"/>
        <w:spacing w:before="200" w:after="0" w:line="260" w:lineRule="exact"/>
        <w:ind w:left="720" w:right="0" w:firstLine="0"/>
        <w:jc w:val="both"/>
      </w:pPr>
      <w:r>
        <w:rPr>
          <w:rFonts w:ascii="Times New Roman" w:hAnsi="Times New Roman" w:eastAsia="Times New Roman" w:cs="Times New Roman"/>
          <w:b w:val="0"/>
          <w:sz w:val="24"/>
        </w:rPr>
        <w:t>B. As set forth herein, the Parties have agreed that the Retiring Partner's entire right, title, and interest in the Partnership (the "Redemption Interest") shall be retired and redeemed by the Partnership and the Retiring Partner shall withdraw from the Partnership.</w:t>
      </w:r>
    </w:p>
    <w:p>
      <w:pPr>
        <w:keepNext w:val="0"/>
        <w:spacing w:before="200" w:after="0" w:line="260" w:lineRule="exact"/>
        <w:ind w:left="360" w:right="0" w:firstLine="0"/>
        <w:jc w:val="both"/>
      </w:pPr>
      <w:r>
        <w:rPr>
          <w:rFonts w:ascii="Times New Roman" w:hAnsi="Times New Roman" w:eastAsia="Times New Roman" w:cs="Times New Roman"/>
          <w:b w:val="0"/>
          <w:sz w:val="24"/>
        </w:rPr>
        <w:t>Therefore,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Redemption, and Withdrawal.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Redemption Interest shall be retired and redeemed by the Partnership, effective as of the close of business on the Effective Date, in accordance with the terms and conditions of this Agreement. The Retiring Partner shall sell, assign, and transfer the entire Redemption Interest to the Partnership and withdraw from the Partnership as of the close of business on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 for Redemption Interest; Indemnification Provisions.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exchange for the retirement and redemption of the Redemption Interest, the Partnership agrees to pay the Retiring Partner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[consideration] (the "Redemption Consideration").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among the Parties, the Retiring Partner shall be relieved of all responsibility for the liabilities of the Partnership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The amounts of such liabilities reflect the amounts outstanding on [date]. As soon as practicable after the Effective Date, the Partnership's accountant shall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schedule of the outstanding amounts of such liabilities as of the Effective Date and the Partnership shall deliver copies of the updated schedule to all of the Partners.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Redemption Consideration established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is the total consideration payable by the Partnership to the Retiring Partner for the Redemption Interest, and the Retiring Partner shall not retain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or be entitled to receive distributions of, any other Partnership assets.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Partnership.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hereby agree that the Partnership shall continue and shall not be dissolved because of the retirement and redemption of the Redemption Interest or the withdrawal of the Retiring Partner.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that they will allocate the Redemption Consideration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book basis of the Partnership assets shall be adjusted to their fair market values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amounts shall be considered as distributions to the Retiring Partner pursuant to Section 752(b) of the Internal Revenue Code of 1986.</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Retiring Partner's distributive share of the Partnership income, gain, loss, and deduction for taxable year of the Partnership that includes the Effective Date shall be determined on the basis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closing of the books of the Partnership as of the close of business on the Effective Date and shall not be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proration of such items for the entire taxable year. The Retiring Partner shall not be allocated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distributive share of any Partnership items for any subsequent year except to the extent such allocations are required by or are consistent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each file all required federal, state, and local income tax returns and related returns and reports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above provisions of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does not comply with the preceding sentence, the non-complying Party shall indemnify and hold the other Parties wholly and completely harmless from all cost, liability, and damage that such other Parties may incur (including, without limitation, incremental tax liabilities, legal fees, accounting fees, and other expenses)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such failure to comply.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Warranties, and 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 Each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the Retiring Partner, and the Continuing Partners each hereby represent and warrant to and covenant to each other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the execution nor the delivery of this Agreement, nor the incurrence of the obligations herein set forth, nor the consummation of the transactions herein contemplated, nor the compliance with the terms of this Agreement will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of the terms, conditions, or provisions of,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bond, note, or other evidence or indebtedness or any contract, indenture, mortgage, deed of trust, loan agreement, lease, or other agreement or instrument to which such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such Party may be bound.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Party has the right, power, legal capacity, and authority to execute and enter into this Agreement and all other documents and to perform all other acts as may be necessary in connection with their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approval or consent not already obtained by any person or entity is necessary in connection with the execution of this Agreement by such Party or the performance of such Party's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Party has received independent tax and legal advice from attorneys of his choice with respect to the advisability of entering into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Party has investigated as he deems necessary the facts and circumstances pertaining to this Agreement and all of the matters discussed herein.</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expressly provided herein, no person has made any statement or representation to such Party regarding any fact relied upon by such Party in entering into this Agreement and each Party specifically does not rely upon any statement, representation, or promise of any other person in executing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Party relies on the reciprocal obligations of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to his execution of this Agreement and his commitment to his own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Party will not take any action which would interfere with the performance of this Agreement by any other Party or which would adversely affect any of the rights expressed herein.</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best knowledge and belief of such Party, and except with respect to the liabilities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(as such attachment will be updated under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as of the Effective Date), the Partnership is not subject to any claims, demands, liens, causes of action, suits, obligations, controversies, debts, costs, expenses, damages, judgments, and orders of whatever kind or nature, in law, equity,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Representation, Warranty, and Covenant of the Retiring Partner.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Retiring Partner hereby represents, warrants, and covenants to each other Party that the Retiring Partner owns the Redemption Interest free and clear of any and all liens, claims, encumbrances, and adverse equities.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Releases and 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Partnership and the Continuing Partners shall indemnify, defend, protect, and hold harmless the Retiring Partner from the liabilities described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The Retiring Partner shall indemnify, defend, protect and hold harmless the Partnership and the Continuing Partners from any liabilities associated with the Partnership's acquisition, ownership, operation or disposition of the Redemption Consideration, excluding any liabilities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willful misconduct or gross negligence of the Partnership or any of the Continuing Partners.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After-Discovered Facts.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understood by each Party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that after the execution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discover facts or circumstances different from or in addition to the facts or circumstances which he now knows or believes to be true with respect to the subject matter of this Agreement, or that certain debts, claims, expenses, or liabilities presently known may be or become greater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now expects or anticipates. Each Party intends this Agreement to apply to all unknown or unanticipated results, as well as those known and anticipated, and it is the intention of each Party to hereby fully, finally, absolutely, and forever resolve any and all claims and disputes which have existed, do exist, or may exist relating to the Partnership or its activities, assets, liabilities, or Partners, other than the obligations to the Retiring Partner or the Partnership or the Continuing Partners stated in this Agreement. It is understood that each release herein shall be, and shall remain in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general release, notwithstanding the discovery of different or additional facts.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to Enforce this Agreement or in Subsequent Litigation.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Party shall maintain or commence any action, proceeding, or motion against any other Party to enforce this Agreement or any provision hereof, the prevailing Party shall be entitled to recover his actual attorneys' fees and costs therein incurred. Each Party agrees that if such Party hereafter commences, joins in, or in any manner asserts against any other Party any of the claims released hereunder, then it will pay to the other Party, in addition to any other damages caused to the other Party thereby, all actual attorneys' fees and costs incurred in defending or otherwise responding to such suit or claim.</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provision of this Agreement is intended to be severable. If any term or provision hereof is illegal or invalid for any reason whatsoever, such illegality or invalidity shall not affect the legality or validity of the remainder of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of the terms, representations, warranties, and other provisions of this Agreement shall survive and remain in effect after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shall pay its own legal fees and expenses incidental to the execution of this Agreement and the consummation of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Documents.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agrees to execute all documents necessary to carry out the purpose of this Agreement and to cooperate with each other for the expeditious filing of any and all documents and the fulfillment of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inure to the benefit of the transferees, successors, assigns, heirs, beneficiaries, executors, administrators, partners, agents, employees, and representatives of each Party.</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Controlling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has been entered into in the State of [state] and the Agreement, including any rights, remedies, or obligations provided for hereunder, shall be construed and enforced in accordance with the laws of the State of [state].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 Execution.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multiple counterparts each of which may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shall become effective when the first of the fully executed, separate counterparts have been exchanged among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Every covenant, term, and provision of this Agreement shall be construed simply according to its fair meaning and not strictly for or against any Party.</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Section and other headings contained in this Agreement are for reference purposes only and are not intended to describe, interpret, define, or limit the scope, extent, or intent of this Agreement or any provision hereof.</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Incorporation by Reference.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Every exhibit, schedule and other appendix attached to this Agreement and referred to herein is hereby incorporated in this Agreement by reference. Capitalized terms used but not defined herein have their meanings in the Partnership Agreement.</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Variation of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pronouns and any variations thereof shall be deemed to refer to the masculine, feminine, or neuter, singular or plural, as the identity of the person or persons may require.</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notice, payment, demand, or communication required or permitted to be given by any provision of this Agreement shall be in writing and delivered personally to the Party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Party, or sent by regular, registered, or certified mail, addressed to the following person at the Party's respective address, or to such other address as such Party may from time to time specify by notice to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to the Partnership or the Continuing Partners:</w:t>
      </w:r>
    </w:p>
    <w:p>
      <w:pPr>
        <w:keepNext w:val="0"/>
        <w:spacing w:before="200" w:after="0" w:line="260" w:lineRule="exact"/>
        <w:ind w:left="1440" w:right="0" w:firstLine="0"/>
        <w:jc w:val="both"/>
      </w:pPr>
      <w:r>
        <w:rPr>
          <w:rFonts w:ascii="Times New Roman" w:hAnsi="Times New Roman" w:eastAsia="Times New Roman" w:cs="Times New Roman"/>
          <w:b w:val="0"/>
          <w:sz w:val="24"/>
        </w:rPr>
        <w:t>[name and address]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to the Retiring Partner:</w:t>
      </w:r>
    </w:p>
    <w:p>
      <w:pPr>
        <w:keepNext w:val="0"/>
        <w:spacing w:before="200" w:after="0" w:line="260" w:lineRule="exact"/>
        <w:ind w:left="1440" w:right="0" w:firstLine="0"/>
        <w:jc w:val="both"/>
      </w:pPr>
      <w:r>
        <w:rPr>
          <w:rFonts w:ascii="Times New Roman" w:hAnsi="Times New Roman" w:eastAsia="Times New Roman" w:cs="Times New Roman"/>
          <w:b w:val="0"/>
          <w:sz w:val="24"/>
        </w:rPr>
        <w:t>[name and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such notice shall be deemed to be delivered, given, and received for all purposes as of the date so delivered, if delivered personally or if sent by regular mail, or as of the date on which the same was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regularly maintained mailbox for the deposit of United States mail, if sent by registered or certified mail, postage and charges prepaid. Any Party may from time to time specify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address by notice to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amendment to this Agreement shall be in writing and executed by each Party.</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Documents.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Retiring Partner shall, within seven (7) days after the Effective Date, deliver to the Continuing Partners all reports, records, contracts, certificates, and all other documents, papers, and materials of any kind or nature in the Retiring Partner's possession or within his control which belong to the Partnership and relate to its business, assets, affairs, obligations, or other matters.</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contains the entire understanding among the Parties and supersedes any prior written or oral agreements between them about the subject matter hereof. There are no representations, agreements, arrangements, or understandings, oral or written, between the Parties relating to the subject matter of this Agreement that are not fully set forth herein. This Agreement amends the Partnership Agreement with respect to the subject matter hereof. This Agreement shall be considered part of the Partnership Agreement for all purposes.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approved and executed this Agreement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sz w:val="24"/>
        </w:rPr>
        <w:t>RETIRING PARTNER: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sz w:val="24"/>
        </w:rPr>
        <w:t>CONTINUING PARTNERS: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Liabilities.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