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Amendment Agreement</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sz w:val="24"/>
        </w:rPr>
        <w:t>Amendment Number [Number] to [Name of Underlying Agreement]</w:t>
      </w:r>
      <w:r>
        <w:rPr>
          <w:rFonts w:ascii="Times New Roman" w:hAnsi="Times New Roman" w:eastAsia="Times New Roman" w:cs="Times New Roman"/>
          <w:b w:val="0"/>
          <w:sz w:val="24"/>
        </w:rPr>
        <w:t xml:space="preserve"> This amendment number [number] (this “</w:t>
      </w:r>
      <w:r>
        <w:rPr>
          <w:rFonts w:ascii="Times New Roman" w:hAnsi="Times New Roman" w:eastAsia="Times New Roman" w:cs="Times New Roman"/>
          <w:b/>
          <w:sz w:val="24"/>
        </w:rPr>
        <w:t>Amendment</w:t>
      </w:r>
      <w:r>
        <w:rPr>
          <w:rFonts w:ascii="Times New Roman" w:hAnsi="Times New Roman" w:eastAsia="Times New Roman" w:cs="Times New Roman"/>
          <w:b w:val="0"/>
          <w:sz w:val="24"/>
        </w:rPr>
        <w:t>”), dated as of [date] (the “</w:t>
      </w:r>
      <w:r>
        <w:rPr>
          <w:rFonts w:ascii="Times New Roman" w:hAnsi="Times New Roman" w:eastAsia="Times New Roman" w:cs="Times New Roman"/>
          <w:b/>
          <w:sz w:val="24"/>
        </w:rPr>
        <w:t>Effective Date</w:t>
      </w:r>
      <w:r>
        <w:rPr>
          <w:rFonts w:ascii="Times New Roman" w:hAnsi="Times New Roman" w:eastAsia="Times New Roman" w:cs="Times New Roman"/>
          <w:b w:val="0"/>
          <w:sz w:val="24"/>
        </w:rPr>
        <w:t xml:space="preserve">”) and entered into by and between [party one] and [party two]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Party</w:t>
      </w:r>
      <w:r>
        <w:rPr>
          <w:rFonts w:ascii="Times New Roman" w:hAnsi="Times New Roman" w:eastAsia="Times New Roman" w:cs="Times New Roman"/>
          <w:b w:val="0"/>
          <w:sz w:val="24"/>
        </w:rPr>
        <w:t>” and collectively, the “Parties”), hereby amends that certain [agreement entered into between the Parties as of [date] (the “</w:t>
      </w:r>
      <w:r>
        <w:rPr>
          <w:rFonts w:ascii="Times New Roman" w:hAnsi="Times New Roman" w:eastAsia="Times New Roman" w:cs="Times New Roman"/>
          <w:b/>
          <w:sz w:val="24"/>
        </w:rPr>
        <w:t>Agreement</w:t>
      </w:r>
      <w:r>
        <w:rPr>
          <w:rFonts w:ascii="Times New Roman" w:hAnsi="Times New Roman" w:eastAsia="Times New Roman" w:cs="Times New Roman"/>
          <w:b w:val="0"/>
          <w:sz w:val="24"/>
        </w:rPr>
        <w:t>”) pursuant to the following terms and conditions.</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Capitalized terms used and not defined herein shall have the respective meanings assigned to them in the Agreement.</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As of the Effective Date, the Agreement is hereby amended as follows:</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definition of [e.g., “Production Entity”] as set forth in Section [e.g., 1(c)] of the Agreement shall be deleted in its entirety and replaced with the following definition: [new definition in its entirety]].</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[Section Title/Subject Matter].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[[Section 13(</w:t>
      </w:r>
      <w:r>
        <w:rPr>
          <w:rFonts w:ascii="Times New Roman" w:hAnsi="Times New Roman" w:eastAsia="Times New Roman" w:cs="Times New Roman"/>
          <w:b/>
          <w:sz w:val="24"/>
        </w:rPr>
        <w:t>a</w:t>
      </w:r>
      <w:r>
        <w:rPr>
          <w:rFonts w:ascii="Times New Roman" w:hAnsi="Times New Roman" w:eastAsia="Times New Roman" w:cs="Times New Roman"/>
          <w:b w:val="0"/>
          <w:sz w:val="24"/>
        </w:rPr>
        <w:t>)] of the Agreement is hereby amended as follows:]</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Global Change.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[Remove all references to [e.g., “John Doe”] in the Agreement and replace with [e.g., “Mike Green.”]].</w:t>
      </w:r>
    </w:p>
    <w:p>
      <w:pPr>
        <w:keepNext w:val="0"/>
        <w:spacing w:before="120" w:after="0" w:line="260" w:lineRule="exact"/>
        <w:ind w:left="72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New Section.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[After Section [16 (i.e., Section 17 of the Agreement)], add the following new Section: [“Section 17 [Section Title]: [language to be added as Section 17]”].]</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Date of Effectiveness.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Amendment, including all of the changes set forth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shall become effective as of the Effective Date. On and after the Effective Date, each reference in the Agreement to "this Agreement," "the Agreement," "hereunder," "hereof," "herein," or words of like import, and each reference to the Agreement in any other agreements, documents, or instruments executed and delivered pursuant to, or in connection with, the Agreement, will mean and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the Agreement as amended by this Amendment.</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Each Party hereby represents and warrants to the other Party that: (i) it has the full right, power, and authority to enter into this Amendment and to perform its obligations hereunder and under the Agreement as amended by this Amendment; (ii) the execution of this Amendment by the individual whose signature is set forth at the end of this Amendment on behalf of such Party, and the delivery of this Amendment by such Party, have been duly authorized by all necessary action on the part of such Party; and (iii) this Amendment has been executed and delivered by such Party and (assuming due authorization, execution, and delivery by the other Party hereto) constitutes the legal, valid, and binding obligation of such Party, enforceable against such Party in accordance with its terms, except as may be limited by any applicable bankruptcy, insolvency, reorganization, moratorium, or similar laws and equitable principles related to or affecting creditors' rights generally or the effect of general principles of equity.</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Disclaimer.</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EXCEPT FOR THE EXPRESS REPRESENTATIONS AND WARRANTIES SET FORTH IN THE AGREEMENT AND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OF THIS AMENDMENT: (i) NEITHER PARTY HERETO NOR ANY PERSON ON SUCH PARTY'S BEHALF HAS MADE OR MAKES ANY EXPRESS OR IMPLIED REPRESENTATION OR WARRANTY WHATSOEVER, EITHER ORAL OR WRITTEN, WHETHER ARISING BY LAW, COURSE OF DEALING, COURSE OF PERFORMANCE, USAGE OF TRADE, OR OTHERWISE, ALL OF WHICH ARE EXPRESSLY DISCLAIMED; AND (ii) EACH PARTY HERETO ACKNOWLEDGES THAT IT HAS NOT RELIED UPON ANY REPRESENTATION OR WARRANTY MADE BY THE OTHER PARTY, OR ANY OTHER PERSON ON SUCH OTHER PARTY'S BEHALF, EXCEPT AS SPECIFICALLY PROVIDED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HEREOF, IN ENTERING INTO THIS AMENDMENT.</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Amendment is governed by and construed in accordance with the laws of the State of [State], without regard to the conflict of laws provisions of such State.</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Amendment shall inure to the benefit of and be binding upon each of the Parties and each of their respective [permitted] successors and permitted assigns.</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headings in this Amendment are for reference only and do not affect the interpretation of this Amendment.</w:t>
      </w:r>
    </w:p>
    <w:p>
      <w:pPr>
        <w:keepNext w:val="0"/>
        <w:spacing w:before="120" w:after="0" w:line="260" w:lineRule="exact"/>
        <w:ind w:left="720" w:right="0" w:firstLine="0"/>
        <w:jc w:val="left"/>
      </w:pPr>
      <w:r>
        <w:rPr>
          <w:rFonts w:ascii="Times New Roman" w:hAnsi="Times New Roman" w:eastAsia="Times New Roman" w:cs="Times New Roman"/>
          <w:b w:val="0"/>
          <w:sz w:val="24"/>
        </w:rPr>
        <w:t>(d)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Amendment may be executed in counterparts, each of which is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constitute one and the same agreement. Delivery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counterpart of this Amendment electronically or by facsimile shall be effective as delivery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executed counterpart of this Amendment.</w:t>
      </w:r>
    </w:p>
    <w:p>
      <w:pPr>
        <w:keepNext w:val="0"/>
        <w:spacing w:before="120" w:after="0" w:line="260" w:lineRule="exact"/>
        <w:ind w:left="720" w:right="0" w:firstLine="0"/>
        <w:jc w:val="left"/>
      </w:pPr>
      <w:r>
        <w:rPr>
          <w:rFonts w:ascii="Times New Roman" w:hAnsi="Times New Roman" w:eastAsia="Times New Roman" w:cs="Times New Roman"/>
          <w:b w:val="0"/>
          <w:sz w:val="24"/>
        </w:rPr>
        <w: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Amendment and the Agreement, together, constitute the sole and entire agreement between the Parties with respect to its subject matter, and supersede all prior and contemporaneous understandings, agreements, representations, and warranties, both written and oral, with respect to such subject matter.</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Remainder of Agreement.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Except as expressly provided in this Amendment, all of the terms and provisions of the Agreement are and will remain in full force and effect and are hereby ratified and confirmed by the Parties in all respects. Without limiting the generality of the foregoing, the amendments contained herein will not be construed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to or waiver of any other provision of the Agreement (or of any other agreement or document relating to the subject matter hereof),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or consent to any further or future action on the part of either Party that would require the waiver or consent of the other Party.</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executed this Amendment as of the Effective Date.</w:t>
      </w:r>
    </w:p>
    <w:p>
      <w:pPr>
        <w:keepNext w:val="0"/>
        <w:spacing w:before="120" w:after="0" w:line="260" w:lineRule="exact"/>
        <w:ind w:left="360" w:right="0" w:firstLine="0"/>
        <w:jc w:val="left"/>
      </w:pPr>
      <w:r>
        <w:rPr>
          <w:rFonts w:ascii="Times New Roman" w:hAnsi="Times New Roman" w:eastAsia="Times New Roman" w:cs="Times New Roman"/>
          <w:b w:val="0"/>
          <w:sz w:val="24"/>
        </w:rPr>
        <w:t>[NAME OF PARTY 1]</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Its: 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[NAME OF PARTY 2]</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Its: __________________ </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