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Amendment and Limited Waiver for Executive Employment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Amendment and Limited Waiver</w:t>
      </w:r>
    </w:p>
    <w:p>
      <w:pPr>
        <w:keepNext w:val="0"/>
        <w:spacing w:before="200" w:after="0" w:line="260" w:lineRule="exact"/>
        <w:ind w:left="720" w:right="0" w:firstLine="0"/>
        <w:jc w:val="both"/>
      </w:pPr>
      <w:r>
        <w:rPr>
          <w:rFonts w:ascii="Times New Roman" w:hAnsi="Times New Roman" w:eastAsia="Times New Roman" w:cs="Times New Roman"/>
          <w:b w:val="0"/>
          <w:sz w:val="24"/>
        </w:rPr>
        <w:t>This AMENDMENT AND LIMITED WAIVER (this “Amendment and Waiver”), made as of [date] (the “Effective Date”) by and between [employer name] (the “Company”) and [executive name] (“Executive”), amends and modifies the employment agreement entered into by the parties hereto dated [date of employment agreement] (the “Employment Agreement”) concerning Executive’s employment with the Company as [position]. Capitalized terms in this Amendment and Waiver shall have the meaning ascribed in the Employment Agreement (as defined below).</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Company determined on [date of company determination] (the “Determination Date”) that it is in the Company’s best interest to undertake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reduction in the base salary of certain of its executive employees, including Executive’s, in light of the adverse effects on the Company arising from the economic downturn due to the novel coronavirus (COVID-19) pandemic, provided that such reduction (i) is approved by the Company’s Compensation Committee, (ii) does not reduce the amount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affected individual’s base salary by more than [percentage]% of the amount in effect as of the Determination Date, and (iii) is not applied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that is longer than [number] months or at any time after [latest date] (collectively, the “Reduction Terms”);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Employment Agreement provides that Executive may terminate [his OR her] employment for Good Reason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reduction in Executive’s Base Salary;</w:t>
      </w:r>
    </w:p>
    <w:p>
      <w:pPr>
        <w:keepNext w:val="0"/>
        <w:spacing w:before="200" w:after="0" w:line="260" w:lineRule="exact"/>
        <w:ind w:left="720" w:right="0" w:firstLine="0"/>
        <w:jc w:val="both"/>
      </w:pPr>
      <w:r>
        <w:rPr>
          <w:rFonts w:ascii="Times New Roman" w:hAnsi="Times New Roman" w:eastAsia="Times New Roman" w:cs="Times New Roman"/>
          <w:b w:val="0"/>
          <w:sz w:val="24"/>
        </w:rPr>
        <w:t>AND WHEREAS, Executive agrees that the base salary reduction contemplated hereby is appropriate under the circumstances and desires to waive certain rights under the Employment Agreement that may otherwise arise in the event of such reduction.</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the adequacy of which is acknowledged by the parties, the Company and Executive agree as follows:</w:t>
      </w:r>
    </w:p>
    <w:p>
      <w:pPr>
        <w:keepNext w:val="0"/>
        <w:spacing w:before="120" w:after="0" w:line="260" w:lineRule="exact"/>
        <w:ind w:left="1080" w:right="0" w:firstLine="0"/>
        <w:jc w:val="left"/>
      </w:pPr>
      <w:r>
        <w:rPr>
          <w:rFonts w:ascii="Times New Roman" w:hAnsi="Times New Roman" w:eastAsia="Times New Roman" w:cs="Times New Roman"/>
          <w:b/>
          <w:sz w:val="24"/>
        </w:rPr>
        <w:t>Agreement</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Waiver.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Executive agrees not to, and hereby waives any rights [he OR she] may otherwise have had under the Employment Agreement to, terminate [his OR her] employment for Good Reason or to assert that the Company has breached the Employment Agreement in any way, in each case, solely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Company’s undertaking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reduction in Executive’s Base Salary that is consistent with the Reduction Terms.</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Amendment and Waiver.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reduction in Executive’s Base Salary that is consistent with the Reduction Terms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the Employment Agreement. In addition, the Company shall have no obligation under the Employment Agreement to provide the benefits Executive may otherwise have been entitled to receive thereunder based upon Executive’s termination of [his OR her] employment for Good Reason (subject to such further conditions as may be applicable) if such termination for Good Reason is based solely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reduction in the level of Executive’s Base Salary that is consistent with the Reduction Terms.</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Continuing Effect of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provided in Sections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hereof, the Employment Agreement shall remain in full force and effect in accordance with its terms or as otherwise validly modified by the parties thereto.</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this Amendment and Waiver has been signed as of the date first written above.</w:t>
      </w:r>
    </w:p>
    <w:p>
      <w:pPr>
        <w:keepNext w:val="0"/>
        <w:spacing w:before="120" w:after="0" w:line="260" w:lineRule="exact"/>
        <w:ind w:left="720" w:right="0" w:firstLine="0"/>
        <w:jc w:val="left"/>
      </w:pPr>
      <w:r>
        <w:rPr>
          <w:rFonts w:ascii="Times New Roman" w:hAnsi="Times New Roman" w:eastAsia="Times New Roman" w:cs="Times New Roman"/>
          <w:b w:val="0"/>
          <w:sz w:val="24"/>
        </w:rPr>
        <w:t>[COMPANY NAME]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[company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EMPLOYEE: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[executive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