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Annual Stockholders' Meeting Rules of Conduct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[year] Annual Stockholders' Meeting</w:t>
      </w:r>
      <w:r>
        <w:rPr>
          <w:rFonts w:ascii="Times New Roman" w:hAnsi="Times New Roman" w:eastAsia="Times New Roman" w:cs="Times New Roman"/>
          <w:sz w:val="24"/>
        </w:rPr>
        <w:br/>
      </w:r>
    </w:p>
    <w:p>
      <w:pPr>
        <w:keepNext w:val="0"/>
        <w:spacing w:before="120" w:after="0" w:line="260" w:lineRule="exact"/>
        <w:ind w:left="720" w:right="0" w:firstLine="0"/>
        <w:jc w:val="left"/>
      </w:pPr>
      <w:r>
        <w:rPr>
          <w:rFonts w:ascii="Times New Roman" w:hAnsi="Times New Roman" w:eastAsia="Times New Roman" w:cs="Times New Roman"/>
          <w:b/>
          <w:sz w:val="24"/>
        </w:rPr>
        <w:t>Rules of Conduct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Welcome to [Corporation]'s [year] Annual Stockholders' Meeting. During the meeting, management will report to you on the Corporation's operations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will be taken on each item of business on the Agenda. Representatives from the Corporation's independent registered public accounting firm will also be present to take your questions.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interest of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meeting, we request that you observe the following rules: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stockholders and their representatives must register at the reception desk before entering the meeting.</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business of the meeting will be taken up as set forth on the Agenda.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on the Agenda is before the meeting for consideration, stockholders should confine their questions to that Agenda item only.</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questions and comments should be directed to the Chairman of the meeting. Stockholders wishing to address the meeting should first ask the Chairman to be recognized. Upon recognition by the Chairman, speakers should use the microphone provided to state their name and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before asking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regarding the Corporation's operations that is not otherwise related to the business of this meeting,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will be provided to present such questions during the "General Question Period" listed on the Agenda.</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order to allow all stockholders who wish to speak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stockholders are limited to two questions and will be permitted to present their second question only after each other stockholder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Individual questions should not exceed three minutes.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appreciate the views and comments of all of our stockholders. However, the Chairman or Corporate Secretary will stop discussions if they are:</w:t>
      </w:r>
    </w:p>
    <w:p>
      <w:pPr>
        <w:keepNext w:val="0"/>
        <w:spacing w:before="200" w:after="0" w:line="260" w:lineRule="exact"/>
        <w:ind w:left="1800" w:right="0" w:firstLine="0"/>
        <w:jc w:val="both"/>
      </w:pPr>
      <w:r>
        <w:rPr>
          <w:rFonts w:ascii="Times New Roman" w:hAnsi="Times New Roman" w:eastAsia="Times New Roman" w:cs="Times New Roman"/>
          <w:b w:val="0"/>
          <w:sz w:val="24"/>
        </w:rPr>
        <w:t>– Irrelevant to the Corporation's business;</w:t>
      </w:r>
    </w:p>
    <w:p>
      <w:pPr>
        <w:keepNext w:val="0"/>
        <w:spacing w:before="200" w:after="0" w:line="260" w:lineRule="exact"/>
        <w:ind w:left="1800" w:right="0" w:firstLine="0"/>
        <w:jc w:val="both"/>
      </w:pPr>
      <w:r>
        <w:rPr>
          <w:rFonts w:ascii="Times New Roman" w:hAnsi="Times New Roman" w:eastAsia="Times New Roman" w:cs="Times New Roman"/>
          <w:b w:val="0"/>
          <w:sz w:val="24"/>
        </w:rPr>
        <w:t>– Related to pending or threatened litigation;</w:t>
      </w:r>
    </w:p>
    <w:p>
      <w:pPr>
        <w:keepNext w:val="0"/>
        <w:spacing w:before="200" w:after="0" w:line="260" w:lineRule="exact"/>
        <w:ind w:left="1800" w:right="0" w:firstLine="0"/>
        <w:jc w:val="both"/>
      </w:pPr>
      <w:r>
        <w:rPr>
          <w:rFonts w:ascii="Times New Roman" w:hAnsi="Times New Roman" w:eastAsia="Times New Roman" w:cs="Times New Roman"/>
          <w:b w:val="0"/>
          <w:sz w:val="24"/>
        </w:rPr>
        <w:t>– Derogatory;</w:t>
      </w:r>
    </w:p>
    <w:p>
      <w:pPr>
        <w:keepNext w:val="0"/>
        <w:spacing w:before="200" w:after="0" w:line="260" w:lineRule="exact"/>
        <w:ind w:left="1800" w:right="0" w:firstLine="0"/>
        <w:jc w:val="both"/>
      </w:pPr>
      <w:r>
        <w:rPr>
          <w:rFonts w:ascii="Times New Roman" w:hAnsi="Times New Roman" w:eastAsia="Times New Roman" w:cs="Times New Roman"/>
          <w:b w:val="0"/>
          <w:sz w:val="24"/>
        </w:rPr>
        <w:t>– Substantially repetitious of statements made by other stockholders; or</w:t>
      </w:r>
    </w:p>
    <w:p>
      <w:pPr>
        <w:keepNext w:val="0"/>
        <w:spacing w:before="200" w:after="0" w:line="260" w:lineRule="exact"/>
        <w:ind w:left="1800" w:right="0" w:firstLine="0"/>
        <w:jc w:val="both"/>
      </w:pPr>
      <w:r>
        <w:rPr>
          <w:rFonts w:ascii="Times New Roman" w:hAnsi="Times New Roman" w:eastAsia="Times New Roman" w:cs="Times New Roman"/>
          <w:b w:val="0"/>
          <w:sz w:val="24"/>
        </w:rPr>
        <w:t>– Related to personal grievances.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to the speakers, photography, audio or video recordings are prohibited. The Corporate Secretary will assist the Chairman in the administration of these rules.</w:t>
      </w:r>
    </w:p>
    <w:p>
      <w:pPr>
        <w:keepNext w:val="0"/>
        <w:spacing w:before="200" w:after="0" w:line="260" w:lineRule="exact"/>
        <w:ind w:left="1080" w:right="0" w:firstLine="0"/>
        <w:jc w:val="both"/>
      </w:pPr>
      <w:r>
        <w:rPr>
          <w:rFonts w:ascii="Times New Roman" w:hAnsi="Times New Roman" w:eastAsia="Times New Roman" w:cs="Times New Roman"/>
          <w:b w:val="0"/>
          <w:sz w:val="24"/>
        </w:rPr>
        <w:t>Thank you for your cooperation.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