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Answer to Complaint for Declaratory Judgment of Patent Non-infringement and Invalidity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UNITED STATES DISTRICT COURT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ANSWER</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(“Defendant”) hereby answers Plaintiff’s [name] (“Plaintiff”) Complaint as follows:</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admits the allegations of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the Complaint.</w:t>
      </w:r>
    </w:p>
    <w:p>
      <w:pPr>
        <w:keepNext w:val="0"/>
        <w:spacing w:before="120" w:after="0" w:line="260" w:lineRule="exact"/>
        <w:ind w:left="36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the Complaint alleging jurisdiction under the Declaratory Judgment Act, 28 U.S.C. §§ 2201 and 2202.</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Complaint alleging personal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the Complaint that venue is proper.</w:t>
      </w:r>
    </w:p>
    <w:p>
      <w:pPr>
        <w:keepNext w:val="0"/>
        <w:spacing w:before="120" w:after="0" w:line="260" w:lineRule="exact"/>
        <w:ind w:left="360" w:right="0" w:firstLine="0"/>
        <w:jc w:val="left"/>
      </w:pPr>
      <w:r>
        <w:rPr>
          <w:rFonts w:ascii="Times New Roman" w:hAnsi="Times New Roman" w:eastAsia="Times New Roman" w:cs="Times New Roman"/>
          <w:b/>
          <w:sz w:val="24"/>
        </w:rPr>
        <w:t>COUNT I – DECLARATORY JUDGMENT OF NON-INFRINGEMENT OF PATENT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lacks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as to the truth of the allegations of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the Complaint and, therefore, denies such allegations.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admits that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Complaint appears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United States Patent No. [number of patent] (“patent-in-suit”), that the patent-in-suit is entitled [title of patent], and that it lists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date of [issue date of patent]. Defendant otherwise lacks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as to the truth of the allegations of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the Complaint and therefore denies such allegations.</w:t>
      </w:r>
    </w:p>
    <w:p>
      <w:pPr>
        <w:keepNext w:val="0"/>
        <w:spacing w:before="120" w:after="0" w:line="260" w:lineRule="exact"/>
        <w:ind w:left="360" w:right="0" w:firstLine="0"/>
        <w:jc w:val="left"/>
      </w:pPr>
      <w:r>
        <w:rPr>
          <w:rFonts w:ascii="Times New Roman" w:hAnsi="Times New Roman" w:eastAsia="Times New Roman" w:cs="Times New Roman"/>
          <w:b/>
          <w:sz w:val="24"/>
        </w:rPr>
        <w:t>COUNT II – DECLARATORY JUDGMENT OF PATENT INVALIDITY</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response to the allegations of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the Complaint, Defendant incorporates by reference and restates its responses to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the Complaint as though fully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denies the allegations of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of the Complaint, except that it is admitted that [admitted subject matter].</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admits the allegations of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of the Complaint, except that it denies the implication that the “prior art” cited in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qualifies as prior art to the patent-in-suit under 35 U.S.C. § 102.</w:t>
      </w:r>
    </w:p>
    <w:p>
      <w:pPr>
        <w:keepNext w:val="0"/>
        <w:spacing w:before="120" w:after="0" w:line="260" w:lineRule="exact"/>
        <w:ind w:left="360" w:right="0" w:firstLine="0"/>
        <w:jc w:val="left"/>
      </w:pPr>
      <w:r>
        <w:rPr>
          <w:rFonts w:ascii="Times New Roman" w:hAnsi="Times New Roman" w:eastAsia="Times New Roman" w:cs="Times New Roman"/>
          <w:b/>
          <w:sz w:val="24"/>
        </w:rPr>
        <w:t>PRAYER FOR RELIEF</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denies that Plaintiff is entitled to any of the relief requested in the Complaint or to any relief whatsoever. Defendant denies all allegations in the Complaint that have not been specifically admitted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DEFENDANT’S AFFIRMATIVE DEFENSES</w:t>
      </w:r>
    </w:p>
    <w:p>
      <w:pPr>
        <w:keepNext w:val="0"/>
        <w:spacing w:before="120" w:after="0" w:line="260" w:lineRule="exact"/>
        <w:ind w:left="720" w:right="0" w:firstLine="0"/>
        <w:jc w:val="left"/>
      </w:pPr>
      <w:r>
        <w:rPr>
          <w:rFonts w:ascii="Times New Roman" w:hAnsi="Times New Roman" w:eastAsia="Times New Roman" w:cs="Times New Roman"/>
          <w:b/>
          <w:sz w:val="24"/>
        </w:rPr>
        <w:t>FIRST AFFIRMATIVE DEFENSE</w:t>
      </w:r>
      <w:r>
        <w:rPr>
          <w:rFonts w:ascii="Times New Roman" w:hAnsi="Times New Roman" w:eastAsia="Times New Roman" w:cs="Times New Roman"/>
          <w:sz w:val="24"/>
        </w:rPr>
        <w:br/>
      </w:r>
      <w:r>
        <w:rPr>
          <w:rFonts w:ascii="Times New Roman" w:hAnsi="Times New Roman" w:eastAsia="Times New Roman" w:cs="Times New Roman"/>
          <w:b/>
          <w:sz w:val="24"/>
        </w:rPr>
        <w:t>(Lack of Declaratory Judgment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court lacks jurisdiction under the Declaratory Judgment Act, 28 U.S.C. §§ 2201 and 2202, because there is currently no case or controversy between the parties.</w:t>
      </w:r>
    </w:p>
    <w:p>
      <w:pPr>
        <w:keepNext w:val="0"/>
        <w:spacing w:before="120" w:after="0" w:line="260" w:lineRule="exact"/>
        <w:ind w:left="720" w:right="0" w:firstLine="0"/>
        <w:jc w:val="left"/>
      </w:pPr>
      <w:r>
        <w:rPr>
          <w:rFonts w:ascii="Times New Roman" w:hAnsi="Times New Roman" w:eastAsia="Times New Roman" w:cs="Times New Roman"/>
          <w:b/>
          <w:sz w:val="24"/>
        </w:rPr>
        <w:t>SECOND AFFIRMATIVE DEFENSE</w:t>
      </w:r>
      <w:r>
        <w:rPr>
          <w:rFonts w:ascii="Times New Roman" w:hAnsi="Times New Roman" w:eastAsia="Times New Roman" w:cs="Times New Roman"/>
          <w:sz w:val="24"/>
        </w:rPr>
        <w:br/>
      </w:r>
      <w:r>
        <w:rPr>
          <w:rFonts w:ascii="Times New Roman" w:hAnsi="Times New Roman" w:eastAsia="Times New Roman" w:cs="Times New Roman"/>
          <w:b/>
          <w:sz w:val="24"/>
        </w:rPr>
        <w:t>(Lack of Personal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court lacks personal jurisdiction over the Defendant.</w:t>
      </w:r>
    </w:p>
    <w:p>
      <w:pPr>
        <w:keepNext w:val="0"/>
        <w:spacing w:before="120" w:after="0" w:line="260" w:lineRule="exact"/>
        <w:ind w:left="720" w:right="0" w:firstLine="0"/>
        <w:jc w:val="left"/>
      </w:pPr>
      <w:r>
        <w:rPr>
          <w:rFonts w:ascii="Times New Roman" w:hAnsi="Times New Roman" w:eastAsia="Times New Roman" w:cs="Times New Roman"/>
          <w:b/>
          <w:sz w:val="24"/>
        </w:rPr>
        <w:t>THIRD AFFIRMATIVE DEFENSE</w:t>
      </w:r>
      <w:r>
        <w:rPr>
          <w:rFonts w:ascii="Times New Roman" w:hAnsi="Times New Roman" w:eastAsia="Times New Roman" w:cs="Times New Roman"/>
          <w:sz w:val="24"/>
        </w:rPr>
        <w:br/>
      </w:r>
      <w:r>
        <w:rPr>
          <w:rFonts w:ascii="Times New Roman" w:hAnsi="Times New Roman" w:eastAsia="Times New Roman" w:cs="Times New Roman"/>
          <w:b/>
          <w:sz w:val="24"/>
        </w:rPr>
        <w:t>(Improper Venue)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Venue is not proper in this court under 28 U.S.C. § 1391.</w:t>
      </w:r>
    </w:p>
    <w:p>
      <w:pPr>
        <w:keepNext w:val="0"/>
        <w:spacing w:before="120" w:after="0" w:line="260" w:lineRule="exact"/>
        <w:ind w:left="720" w:right="0" w:firstLine="0"/>
        <w:jc w:val="left"/>
      </w:pPr>
      <w:r>
        <w:rPr>
          <w:rFonts w:ascii="Times New Roman" w:hAnsi="Times New Roman" w:eastAsia="Times New Roman" w:cs="Times New Roman"/>
          <w:b/>
          <w:sz w:val="24"/>
        </w:rPr>
        <w:t>FOURTH AFFIRMATIVE DEFENSE</w:t>
      </w:r>
      <w:r>
        <w:rPr>
          <w:rFonts w:ascii="Times New Roman" w:hAnsi="Times New Roman" w:eastAsia="Times New Roman" w:cs="Times New Roman"/>
          <w:sz w:val="24"/>
        </w:rPr>
        <w:br/>
      </w:r>
      <w:r>
        <w:rPr>
          <w:rFonts w:ascii="Times New Roman" w:hAnsi="Times New Roman" w:eastAsia="Times New Roman" w:cs="Times New Roman"/>
          <w:b/>
          <w:sz w:val="24"/>
        </w:rPr>
        <w:t xml:space="preserve">(Failure to State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for Declaratory Judgment of Non-Infringement)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Complaint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of non-infringement upon which relief may be granted. In particular, the Complaint fails to compare any claim of the patent-in-suit to any product of Plaintiff and fails to identify any claim limitations that are not present in the product. The Complaint, therefore, fails to comply with the pleading requirements of Fed. R. Civ. P. 8, and should be dismissed under Fed. R. Civ. P. 12(b)(6).</w:t>
      </w:r>
    </w:p>
    <w:p>
      <w:pPr>
        <w:keepNext w:val="0"/>
        <w:spacing w:before="120" w:after="0" w:line="260" w:lineRule="exact"/>
        <w:ind w:left="720" w:right="0" w:firstLine="0"/>
        <w:jc w:val="left"/>
      </w:pPr>
      <w:r>
        <w:rPr>
          <w:rFonts w:ascii="Times New Roman" w:hAnsi="Times New Roman" w:eastAsia="Times New Roman" w:cs="Times New Roman"/>
          <w:b/>
          <w:sz w:val="24"/>
        </w:rPr>
        <w:t>FIFTH AFFIRMATIVE DEFENSE</w:t>
      </w:r>
      <w:r>
        <w:rPr>
          <w:rFonts w:ascii="Times New Roman" w:hAnsi="Times New Roman" w:eastAsia="Times New Roman" w:cs="Times New Roman"/>
          <w:sz w:val="24"/>
        </w:rPr>
        <w:br/>
      </w:r>
      <w:r>
        <w:rPr>
          <w:rFonts w:ascii="Times New Roman" w:hAnsi="Times New Roman" w:eastAsia="Times New Roman" w:cs="Times New Roman"/>
          <w:b/>
          <w:sz w:val="24"/>
        </w:rPr>
        <w:t xml:space="preserve">(Failure to State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for Declaratory Judgment of Invalidity under 35 U.S.C. § 102 or § 103)</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Complaint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of invalidity under either 35 U.S.C. § 102 or 35 U.S.C. § 103 upon which relief may be granted. In particular, the Complaint fails to identify any prior art that allegedly renders any claim of the patent-in-suit anticipated under 35 U.S.C. § 102 or obvious under 35 U.S.C. § 103. Furthermore, the Complaint fails to compare any claim of the patent-in-suit to any prior art and fails to state where or how the limitations of any claim of the patent-in-suit are found in the prior art. The Complaint, therefore, fails to comply with the pleading requirements of Fed. R. Civ. P. 8, and should be dismissed under Fed. R. Civ. P. 12(b)(6).</w:t>
      </w:r>
    </w:p>
    <w:p>
      <w:pPr>
        <w:keepNext w:val="0"/>
        <w:spacing w:before="120" w:after="0" w:line="260" w:lineRule="exact"/>
        <w:ind w:left="720" w:right="0" w:firstLine="0"/>
        <w:jc w:val="left"/>
      </w:pPr>
      <w:r>
        <w:rPr>
          <w:rFonts w:ascii="Times New Roman" w:hAnsi="Times New Roman" w:eastAsia="Times New Roman" w:cs="Times New Roman"/>
          <w:b/>
          <w:sz w:val="24"/>
        </w:rPr>
        <w:t>SIXTH AFFIRMATIVE DEFENSE</w:t>
      </w:r>
      <w:r>
        <w:rPr>
          <w:rFonts w:ascii="Times New Roman" w:hAnsi="Times New Roman" w:eastAsia="Times New Roman" w:cs="Times New Roman"/>
          <w:sz w:val="24"/>
        </w:rPr>
        <w:br/>
      </w:r>
      <w:r>
        <w:rPr>
          <w:rFonts w:ascii="Times New Roman" w:hAnsi="Times New Roman" w:eastAsia="Times New Roman" w:cs="Times New Roman"/>
          <w:b/>
          <w:sz w:val="24"/>
        </w:rPr>
        <w:t xml:space="preserve">(Failure to State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for Declaratory Judgment of Invalidity under 35 U.S.C. § 112)</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Complaint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of invalidity under 35 U.S.C. § 112 upon which relief may be granted. In particular, the Complaint fails to identify which requirement of Section 112 is being invoked and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asserted failure to comply with Section 112. The Complaint, therefore, fails to comply with the pleading requirements of Fed. R. Civ. P. 8, and should be dismissed under Fed. R. Civ. P. 12(b)(6).</w:t>
      </w:r>
    </w:p>
    <w:p>
      <w:pPr>
        <w:keepNext w:val="0"/>
        <w:spacing w:before="120" w:after="0" w:line="260" w:lineRule="exact"/>
        <w:ind w:left="720" w:right="0" w:firstLine="0"/>
        <w:jc w:val="left"/>
      </w:pPr>
      <w:r>
        <w:rPr>
          <w:rFonts w:ascii="Times New Roman" w:hAnsi="Times New Roman" w:eastAsia="Times New Roman" w:cs="Times New Roman"/>
          <w:b/>
          <w:sz w:val="24"/>
        </w:rPr>
        <w:t>SEVENTH AFFIRMATIVE DEFENSE</w:t>
      </w:r>
      <w:r>
        <w:rPr>
          <w:rFonts w:ascii="Times New Roman" w:hAnsi="Times New Roman" w:eastAsia="Times New Roman" w:cs="Times New Roman"/>
          <w:sz w:val="24"/>
        </w:rPr>
        <w:br/>
      </w:r>
      <w:r>
        <w:rPr>
          <w:rFonts w:ascii="Times New Roman" w:hAnsi="Times New Roman" w:eastAsia="Times New Roman" w:cs="Times New Roman"/>
          <w:b/>
          <w:sz w:val="24"/>
        </w:rPr>
        <w:t>(Estoppel under 35 U.S C. § 315(e)(2))</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was the petitioner or real party in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partes review before the Patent Trial and Appeal Board instituted on [date] under No. IPR[number] that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written decision dated [date]. The grounds for invalidity of the patent-in-suit under 35 U.S.C. § 102 and § 103 asserted in the Complaint constitute grounds that were raised or reasonably could have raised during the inter partes review. Plaintiff is, therefore, estopped from asserting such grounds for invalidity in this action under 35 U.S C. § 315(e)(2).</w:t>
      </w:r>
    </w:p>
    <w:p>
      <w:pPr/>
    </w:p>
    <w:p>
      <w:pPr>
        <w:keepNext w:val="0"/>
        <w:spacing w:before="120" w:after="0" w:line="260" w:lineRule="exact"/>
        <w:ind w:left="360" w:right="0" w:firstLine="0"/>
        <w:jc w:val="left"/>
      </w:pPr>
      <w:r>
        <w:rPr>
          <w:rFonts w:ascii="Times New Roman" w:hAnsi="Times New Roman" w:eastAsia="Times New Roman" w:cs="Times New Roman"/>
          <w:b/>
          <w:sz w:val="24"/>
        </w:rPr>
        <w:t>PRAYER FOR RELIEF</w:t>
      </w:r>
    </w:p>
    <w:p>
      <w:pPr>
        <w:keepNext w:val="0"/>
        <w:spacing w:before="200" w:after="0" w:line="260" w:lineRule="exact"/>
        <w:ind w:left="720" w:right="0" w:firstLine="0"/>
        <w:jc w:val="both"/>
      </w:pPr>
      <w:r>
        <w:rPr>
          <w:rFonts w:ascii="Times New Roman" w:hAnsi="Times New Roman" w:eastAsia="Times New Roman" w:cs="Times New Roman"/>
          <w:b w:val="0"/>
          <w:sz w:val="24"/>
        </w:rPr>
        <w:t>WHEREFORE, Defendant requests that this Court enter judgment in its favor and against Plaintiff with respect to the Complaint and that it grant Defendant the following relief: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Dismissal of the Complaint with prejudice;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and reasonable attorneys’ fees relating to this action under 35 U.S.C. § 285;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other and further relief as the Court may deem just and proper.</w:t>
      </w:r>
    </w:p>
    <w:p>
      <w:pPr>
        <w:keepNext w:val="0"/>
        <w:spacing w:before="200" w:after="0" w:line="260" w:lineRule="exact"/>
        <w:ind w:left="72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720" w:right="0" w:firstLine="0"/>
        <w:jc w:val="left"/>
      </w:pPr>
      <w:r>
        <w:rPr>
          <w:rFonts w:ascii="Times New Roman" w:hAnsi="Times New Roman" w:eastAsia="Times New Roman" w:cs="Times New Roman"/>
          <w:b w:val="0"/>
          <w:sz w:val="24"/>
        </w:rPr>
        <w:t>[Firm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