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sz w:val="24"/>
        </w:rPr>
        <w:t xml:space="preserve">UNITED STATES DISTRICT COURT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DISTRICT OF </w:t>
      </w:r>
      <w:r>
        <w:rPr>
          <w:rFonts w:ascii="Times New Roman" w:hAnsi="Times New Roman" w:eastAsia="Times New Roman" w:cs="Times New Roman"/>
          <w:sz w:val="24"/>
        </w:rPr>
        <w:t>____________________</w:t>
      </w:r>
    </w:p>
    <w:p>
      <w:pPr/>
    </w:p>
    <w:p>
      <w:pPr/>
    </w:p>
    <w:p>
      <w:pPr/>
      <w:r>
        <w:rPr>
          <w:rFonts w:ascii="Times New Roman" w:hAnsi="Times New Roman" w:eastAsia="Times New Roman" w:cs="Times New Roman"/>
          <w:sz w:val="24"/>
        </w:rPr>
        <w:t>ANSWER</w:t>
      </w:r>
    </w:p>
    <w:p>
      <w:pPr/>
      <w:r>
        <w:rPr>
          <w:rFonts w:ascii="Times New Roman" w:hAnsi="Times New Roman" w:eastAsia="Times New Roman" w:cs="Times New Roman"/>
          <w:sz w:val="24"/>
        </w:rPr>
        <w:t>Defendant [name] (“Defendant”) hereby answers Plaintiff’s [name] (“Plaintiff”) Complaint as follows:</w:t>
      </w:r>
    </w:p>
    <w:p>
      <w:pPr/>
      <w:r>
        <w:rPr>
          <w:rFonts w:ascii="Times New Roman" w:hAnsi="Times New Roman" w:eastAsia="Times New Roman" w:cs="Times New Roman"/>
          <w:sz w:val="24"/>
        </w:rPr>
        <w:t>THE PARTIES</w:t>
      </w:r>
    </w:p>
    <w:p>
      <w:pPr/>
      <w:r>
        <w:rPr>
          <w:rFonts w:ascii="Times New Roman" w:hAnsi="Times New Roman" w:eastAsia="Times New Roman" w:cs="Times New Roman"/>
          <w:sz w:val="24"/>
        </w:rPr>
        <w:t xml:space="preserve">Defendant admits the allegations of paragraph </w:t>
      </w:r>
      <w:r>
        <w:rPr>
          <w:rFonts w:ascii="Times New Roman" w:hAnsi="Times New Roman" w:eastAsia="Times New Roman" w:cs="Times New Roman"/>
          <w:sz w:val="24"/>
        </w:rPr>
        <w:t>1</w:t>
      </w:r>
      <w:r>
        <w:rPr>
          <w:rFonts w:ascii="Times New Roman" w:hAnsi="Times New Roman" w:eastAsia="Times New Roman" w:cs="Times New Roman"/>
          <w:sz w:val="24"/>
        </w:rPr>
        <w:t xml:space="preserve"> of the Complaint.</w:t>
      </w:r>
    </w:p>
    <w:p>
      <w:pPr/>
      <w:r>
        <w:rPr>
          <w:rFonts w:ascii="Times New Roman" w:hAnsi="Times New Roman" w:eastAsia="Times New Roman" w:cs="Times New Roman"/>
          <w:sz w:val="24"/>
        </w:rPr>
        <w:t xml:space="preserve">Defendant denies the allegations of paragraph </w:t>
      </w:r>
      <w:r>
        <w:rPr>
          <w:rFonts w:ascii="Times New Roman" w:hAnsi="Times New Roman" w:eastAsia="Times New Roman" w:cs="Times New Roman"/>
          <w:sz w:val="24"/>
        </w:rPr>
        <w:t>2</w:t>
      </w:r>
      <w:r>
        <w:rPr>
          <w:rFonts w:ascii="Times New Roman" w:hAnsi="Times New Roman" w:eastAsia="Times New Roman" w:cs="Times New Roman"/>
          <w:sz w:val="24"/>
        </w:rPr>
        <w:t xml:space="preserve"> of the Complaint.</w:t>
      </w:r>
    </w:p>
    <w:p>
      <w:pPr/>
      <w:r>
        <w:rPr>
          <w:rFonts w:ascii="Times New Roman" w:hAnsi="Times New Roman" w:eastAsia="Times New Roman" w:cs="Times New Roman"/>
          <w:sz w:val="24"/>
        </w:rPr>
        <w:t>JURISDICTION AND VENUE</w:t>
      </w:r>
    </w:p>
    <w:p>
      <w:pPr/>
      <w:r>
        <w:rPr>
          <w:rFonts w:ascii="Times New Roman" w:hAnsi="Times New Roman" w:eastAsia="Times New Roman" w:cs="Times New Roman"/>
          <w:sz w:val="24"/>
        </w:rPr>
        <w:t xml:space="preserve">Defendant admits the allegations of paragraph </w:t>
      </w:r>
      <w:r>
        <w:rPr>
          <w:rFonts w:ascii="Times New Roman" w:hAnsi="Times New Roman" w:eastAsia="Times New Roman" w:cs="Times New Roman"/>
          <w:sz w:val="24"/>
        </w:rPr>
        <w:t>3</w:t>
      </w:r>
      <w:r>
        <w:rPr>
          <w:rFonts w:ascii="Times New Roman" w:hAnsi="Times New Roman" w:eastAsia="Times New Roman" w:cs="Times New Roman"/>
          <w:sz w:val="24"/>
        </w:rPr>
        <w:t xml:space="preserve"> of the Complaint as to jurisdiction under the Declaratory Judgment Act, 28 U.S.C. §§ 2201 and 2202.</w:t>
      </w:r>
    </w:p>
    <w:p>
      <w:pPr/>
      <w:r>
        <w:rPr>
          <w:rFonts w:ascii="Times New Roman" w:hAnsi="Times New Roman" w:eastAsia="Times New Roman" w:cs="Times New Roman"/>
          <w:sz w:val="24"/>
        </w:rPr>
        <w:t xml:space="preserve">Defendant admits the allegations of paragraph </w:t>
      </w:r>
      <w:r>
        <w:rPr>
          <w:rFonts w:ascii="Times New Roman" w:hAnsi="Times New Roman" w:eastAsia="Times New Roman" w:cs="Times New Roman"/>
          <w:sz w:val="24"/>
        </w:rPr>
        <w:t>4</w:t>
      </w:r>
      <w:r>
        <w:rPr>
          <w:rFonts w:ascii="Times New Roman" w:hAnsi="Times New Roman" w:eastAsia="Times New Roman" w:cs="Times New Roman"/>
          <w:sz w:val="24"/>
        </w:rPr>
        <w:t xml:space="preserve"> of the Complaint as to personal jurisdiction.</w:t>
      </w:r>
    </w:p>
    <w:p>
      <w:pPr/>
      <w:r>
        <w:rPr>
          <w:rFonts w:ascii="Times New Roman" w:hAnsi="Times New Roman" w:eastAsia="Times New Roman" w:cs="Times New Roman"/>
          <w:sz w:val="24"/>
        </w:rPr>
        <w:t xml:space="preserve">Defendant admits the allegations of paragraph </w:t>
      </w:r>
      <w:r>
        <w:rPr>
          <w:rFonts w:ascii="Times New Roman" w:hAnsi="Times New Roman" w:eastAsia="Times New Roman" w:cs="Times New Roman"/>
          <w:sz w:val="24"/>
        </w:rPr>
        <w:t>5</w:t>
      </w:r>
      <w:r>
        <w:rPr>
          <w:rFonts w:ascii="Times New Roman" w:hAnsi="Times New Roman" w:eastAsia="Times New Roman" w:cs="Times New Roman"/>
          <w:sz w:val="24"/>
        </w:rPr>
        <w:t xml:space="preserve"> of the Complaint as to venue.</w:t>
      </w:r>
    </w:p>
    <w:p>
      <w:pPr/>
      <w:r>
        <w:rPr>
          <w:rFonts w:ascii="Times New Roman" w:hAnsi="Times New Roman" w:eastAsia="Times New Roman" w:cs="Times New Roman"/>
          <w:sz w:val="24"/>
        </w:rPr>
        <w:t>COUNT I – DECLARATORY JUDGMENT OF NON-INFRINGEMENT OF PATENT</w:t>
      </w:r>
    </w:p>
    <w:p>
      <w:pPr/>
      <w:r>
        <w:rPr>
          <w:rFonts w:ascii="Times New Roman" w:hAnsi="Times New Roman" w:eastAsia="Times New Roman" w:cs="Times New Roman"/>
          <w:sz w:val="24"/>
        </w:rPr>
        <w:t xml:space="preserve">Defendant lacks knowledge or information sufficient to form a belief as to the truth of the allegations of paragraph </w:t>
      </w:r>
      <w:r>
        <w:rPr>
          <w:rFonts w:ascii="Times New Roman" w:hAnsi="Times New Roman" w:eastAsia="Times New Roman" w:cs="Times New Roman"/>
          <w:sz w:val="24"/>
        </w:rPr>
        <w:t>6</w:t>
      </w:r>
      <w:r>
        <w:rPr>
          <w:rFonts w:ascii="Times New Roman" w:hAnsi="Times New Roman" w:eastAsia="Times New Roman" w:cs="Times New Roman"/>
          <w:sz w:val="24"/>
        </w:rPr>
        <w:t xml:space="preserve"> of the Complaint and, therefore, denies such allegations.</w:t>
      </w:r>
    </w:p>
    <w:p>
      <w:pPr/>
      <w:r>
        <w:rPr>
          <w:rFonts w:ascii="Times New Roman" w:hAnsi="Times New Roman" w:eastAsia="Times New Roman" w:cs="Times New Roman"/>
          <w:sz w:val="24"/>
        </w:rPr>
        <w:t xml:space="preserve">Defendant admits that Exhibit A to the Complaint appears to be a copy of United States Patent No. [number of patent] (“patent-in-suit”), that the patent-in-suit is entitled [title of patent], and that it lists an issue date of [issue date of patent]. Defendant otherwise lacks knowledge or information sufficient to form a belief as to the truth of the allegations of paragraph </w:t>
      </w:r>
      <w:r>
        <w:rPr>
          <w:rFonts w:ascii="Times New Roman" w:hAnsi="Times New Roman" w:eastAsia="Times New Roman" w:cs="Times New Roman"/>
          <w:sz w:val="24"/>
        </w:rPr>
        <w:t>7</w:t>
      </w:r>
      <w:r>
        <w:rPr>
          <w:rFonts w:ascii="Times New Roman" w:hAnsi="Times New Roman" w:eastAsia="Times New Roman" w:cs="Times New Roman"/>
          <w:sz w:val="24"/>
        </w:rPr>
        <w:t xml:space="preserve"> of the Complaint and therefore denies such allegations.</w:t>
      </w:r>
    </w:p>
    <w:p>
      <w:pPr/>
      <w:r>
        <w:rPr>
          <w:rFonts w:ascii="Times New Roman" w:hAnsi="Times New Roman" w:eastAsia="Times New Roman" w:cs="Times New Roman"/>
          <w:sz w:val="24"/>
        </w:rPr>
        <w:t>COUNT II – DECLARATORY JUDGMENT OF PATENT INVALIDITY</w:t>
      </w:r>
    </w:p>
    <w:p>
      <w:pPr/>
      <w:r>
        <w:rPr>
          <w:rFonts w:ascii="Times New Roman" w:hAnsi="Times New Roman" w:eastAsia="Times New Roman" w:cs="Times New Roman"/>
          <w:sz w:val="24"/>
        </w:rPr>
        <w:t xml:space="preserve">In response to the allegations of paragraph </w:t>
      </w:r>
      <w:r>
        <w:rPr>
          <w:rFonts w:ascii="Times New Roman" w:hAnsi="Times New Roman" w:eastAsia="Times New Roman" w:cs="Times New Roman"/>
          <w:sz w:val="24"/>
        </w:rPr>
        <w:t>8</w:t>
      </w:r>
      <w:r>
        <w:rPr>
          <w:rFonts w:ascii="Times New Roman" w:hAnsi="Times New Roman" w:eastAsia="Times New Roman" w:cs="Times New Roman"/>
          <w:sz w:val="24"/>
        </w:rPr>
        <w:t xml:space="preserve"> of the Complaint, Defendant incorporates by reference and restates its responses to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7</w:t>
      </w:r>
      <w:r>
        <w:rPr>
          <w:rFonts w:ascii="Times New Roman" w:hAnsi="Times New Roman" w:eastAsia="Times New Roman" w:cs="Times New Roman"/>
          <w:sz w:val="24"/>
        </w:rPr>
        <w:t xml:space="preserve"> of the Complaint as though fully set forth herein.</w:t>
      </w:r>
    </w:p>
    <w:p>
      <w:pPr/>
      <w:r>
        <w:rPr>
          <w:rFonts w:ascii="Times New Roman" w:hAnsi="Times New Roman" w:eastAsia="Times New Roman" w:cs="Times New Roman"/>
          <w:sz w:val="24"/>
        </w:rPr>
        <w:t xml:space="preserve">Defendant denies the allegations of paragraph </w:t>
      </w:r>
      <w:r>
        <w:rPr>
          <w:rFonts w:ascii="Times New Roman" w:hAnsi="Times New Roman" w:eastAsia="Times New Roman" w:cs="Times New Roman"/>
          <w:sz w:val="24"/>
        </w:rPr>
        <w:t>9</w:t>
      </w:r>
      <w:r>
        <w:rPr>
          <w:rFonts w:ascii="Times New Roman" w:hAnsi="Times New Roman" w:eastAsia="Times New Roman" w:cs="Times New Roman"/>
          <w:sz w:val="24"/>
        </w:rPr>
        <w:t xml:space="preserve"> of the Complaint, except that it is admitted that [admitted subject matter].</w:t>
      </w:r>
    </w:p>
    <w:p>
      <w:pPr/>
      <w:r>
        <w:rPr>
          <w:rFonts w:ascii="Times New Roman" w:hAnsi="Times New Roman" w:eastAsia="Times New Roman" w:cs="Times New Roman"/>
          <w:sz w:val="24"/>
        </w:rPr>
        <w:t xml:space="preserve">Defendant admits the allegations of paragraph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Complaint, except that it denies the implication that the “prior art” cited in paragraph </w:t>
      </w:r>
      <w:r>
        <w:rPr>
          <w:rFonts w:ascii="Times New Roman" w:hAnsi="Times New Roman" w:eastAsia="Times New Roman" w:cs="Times New Roman"/>
          <w:sz w:val="24"/>
        </w:rPr>
        <w:t>10</w:t>
      </w:r>
      <w:r>
        <w:rPr>
          <w:rFonts w:ascii="Times New Roman" w:hAnsi="Times New Roman" w:eastAsia="Times New Roman" w:cs="Times New Roman"/>
          <w:sz w:val="24"/>
        </w:rPr>
        <w:t xml:space="preserve"> qualifies as prior art to the patent-in-suit under 35 U.S.C. § 102.</w:t>
      </w:r>
    </w:p>
    <w:p>
      <w:pPr/>
      <w:r>
        <w:rPr>
          <w:rFonts w:ascii="Times New Roman" w:hAnsi="Times New Roman" w:eastAsia="Times New Roman" w:cs="Times New Roman"/>
          <w:sz w:val="24"/>
        </w:rPr>
        <w:t>PRAYER FOR RELIEF</w:t>
      </w:r>
    </w:p>
    <w:p>
      <w:pPr/>
      <w:r>
        <w:rPr>
          <w:rFonts w:ascii="Times New Roman" w:hAnsi="Times New Roman" w:eastAsia="Times New Roman" w:cs="Times New Roman"/>
          <w:sz w:val="24"/>
        </w:rPr>
        <w:t xml:space="preserve">Defendant denies that Plaintiff is entitled to any of the relief requested in the Complaint or to any relief whatsoever. Defendant denies all allegations in the Complaint that have not been specifically admitted in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1</w:t>
      </w:r>
      <w:r>
        <w:rPr>
          <w:rFonts w:ascii="Times New Roman" w:hAnsi="Times New Roman" w:eastAsia="Times New Roman" w:cs="Times New Roman"/>
          <w:sz w:val="24"/>
        </w:rPr>
        <w:t>0</w:t>
      </w:r>
      <w:r>
        <w:rPr>
          <w:rFonts w:ascii="Times New Roman" w:hAnsi="Times New Roman" w:eastAsia="Times New Roman" w:cs="Times New Roman"/>
          <w:sz w:val="24"/>
        </w:rPr>
        <w:t xml:space="preserve"> above.</w:t>
      </w:r>
    </w:p>
    <w:p>
      <w:pPr/>
      <w:r>
        <w:rPr>
          <w:rFonts w:ascii="Times New Roman" w:hAnsi="Times New Roman" w:eastAsia="Times New Roman" w:cs="Times New Roman"/>
          <w:sz w:val="24"/>
        </w:rPr>
        <w:t>DEFENDANT’S AFFIRMATIVE DEFENSES</w:t>
      </w:r>
    </w:p>
    <w:p>
      <w:pPr>
        <w:jc w:val="center"/>
      </w:pPr>
      <w:r>
        <w:rPr>
          <w:rFonts w:ascii="Times New Roman" w:hAnsi="Times New Roman" w:eastAsia="Times New Roman" w:cs="Times New Roman"/>
          <w:sz w:val="24"/>
        </w:rPr>
        <w:t>FIRST AFFIRMATIVE DEFENSE</w:t>
      </w:r>
    </w:p>
    <w:p>
      <w:pPr>
        <w:jc w:val="center"/>
      </w:pPr>
      <w:r>
        <w:rPr>
          <w:rFonts w:ascii="Times New Roman" w:hAnsi="Times New Roman" w:eastAsia="Times New Roman" w:cs="Times New Roman"/>
          <w:sz w:val="24"/>
        </w:rPr>
        <w:t>(Failure to State a Claim for Declaratory Judgment of Non-Infringement)</w:t>
      </w:r>
    </w:p>
    <w:p>
      <w:pPr/>
      <w:r>
        <w:rPr>
          <w:rFonts w:ascii="Times New Roman" w:hAnsi="Times New Roman" w:eastAsia="Times New Roman" w:cs="Times New Roman"/>
          <w:sz w:val="24"/>
        </w:rPr>
        <w:t>The Complaint fails to state a claim for a declaratory judgment of non-infringement upon which relief may be granted. In particular, the Complaint fails to compare any claim of the patent-in-suit to any product of Plaintiff and fails to identify any claim limitations that are not present in the product. The Complaint, therefore, fails to comply with the pleading requirements of Fed. R. Civ. P. 8, and should be dismissed under Fed. R. Civ. P. 12(b)(6).</w:t>
      </w:r>
    </w:p>
    <w:p>
      <w:pPr>
        <w:jc w:val="center"/>
      </w:pPr>
      <w:r>
        <w:rPr>
          <w:rFonts w:ascii="Times New Roman" w:hAnsi="Times New Roman" w:eastAsia="Times New Roman" w:cs="Times New Roman"/>
          <w:sz w:val="24"/>
        </w:rPr>
        <w:t>SECOND AFFIRMATIVE DEFENSE</w:t>
      </w:r>
    </w:p>
    <w:p>
      <w:pPr>
        <w:jc w:val="center"/>
      </w:pPr>
      <w:r>
        <w:rPr>
          <w:rFonts w:ascii="Times New Roman" w:hAnsi="Times New Roman" w:eastAsia="Times New Roman" w:cs="Times New Roman"/>
          <w:sz w:val="24"/>
        </w:rPr>
        <w:t>(Failure to State a Claim for Declaratory Judgment of Invalidity under 35 U.S.C. § 102 or § 103)</w:t>
      </w:r>
    </w:p>
    <w:p>
      <w:pPr/>
      <w:r>
        <w:rPr>
          <w:rFonts w:ascii="Times New Roman" w:hAnsi="Times New Roman" w:eastAsia="Times New Roman" w:cs="Times New Roman"/>
          <w:sz w:val="24"/>
        </w:rPr>
        <w:t>The Complaint fails to state a claim for a declaratory judgment of invalidity under either 35 U.S.C. § 102 or 35 U.S.C. § 103 upon which relief may be granted. In particular, the Complaint fails to identify any prior art that allegedly renders any claim of the patent-in-suit anticipated under 35 U.S.C. § 102 or obvious under 35 U.S.C. § 103. Furthermore, the Complaint fails to compare any claim of the patent-in-suit to any prior art and fails to state where or how the limitations of any claim of the patent-in-suit are found in the prior art. The Complaint, therefore, fails to comply with the pleading requirements of Fed. R. Civ. P. 8, and should be dismissed under Fed. R. Civ. P. 12(b)(6).</w:t>
      </w:r>
    </w:p>
    <w:p>
      <w:pPr>
        <w:jc w:val="center"/>
      </w:pPr>
      <w:r>
        <w:rPr>
          <w:rFonts w:ascii="Times New Roman" w:hAnsi="Times New Roman" w:eastAsia="Times New Roman" w:cs="Times New Roman"/>
          <w:sz w:val="24"/>
        </w:rPr>
        <w:t>THIRD AFFIRMATIVE DEFENSE</w:t>
      </w:r>
    </w:p>
    <w:p>
      <w:pPr>
        <w:jc w:val="center"/>
      </w:pPr>
      <w:r>
        <w:rPr>
          <w:rFonts w:ascii="Times New Roman" w:hAnsi="Times New Roman" w:eastAsia="Times New Roman" w:cs="Times New Roman"/>
          <w:sz w:val="24"/>
        </w:rPr>
        <w:t>(Failure to State a Claim for Declaratory Judgment of Invalidity under 35 U.S.C. § 112)</w:t>
      </w:r>
    </w:p>
    <w:p>
      <w:pPr/>
      <w:r>
        <w:rPr>
          <w:rFonts w:ascii="Times New Roman" w:hAnsi="Times New Roman" w:eastAsia="Times New Roman" w:cs="Times New Roman"/>
          <w:sz w:val="24"/>
        </w:rPr>
        <w:t xml:space="preserve">The Complaint fails to state a claim for a declaratory judgment of invalidity under 35 U.S.C. § 112 upon which relief may be granted. In particular, the Complaint fails to identify which </w:t>
      </w:r>
      <w:r>
        <w:rPr>
          <w:rFonts w:ascii="Times New Roman" w:hAnsi="Times New Roman" w:eastAsia="Times New Roman" w:cs="Times New Roman"/>
          <w:sz w:val="24"/>
        </w:rPr>
        <w:t>requirement of Section 112 is being invoked and fails to state a basis for the asserted failure to comply with Section 112. The Complaint, therefore, fails to comply with the pleading requirements of Fed. R. Civ. P. 8, and should be dismissed under Fed. R. Civ. P. 12(b)(6).</w:t>
      </w:r>
    </w:p>
    <w:p>
      <w:pPr>
        <w:jc w:val="center"/>
      </w:pPr>
      <w:r>
        <w:rPr>
          <w:rFonts w:ascii="Times New Roman" w:hAnsi="Times New Roman" w:eastAsia="Times New Roman" w:cs="Times New Roman"/>
          <w:sz w:val="24"/>
        </w:rPr>
        <w:t>FOURTH AFFIRMATIVE DEFENSE</w:t>
      </w:r>
    </w:p>
    <w:p>
      <w:pPr>
        <w:jc w:val="center"/>
      </w:pPr>
      <w:r>
        <w:rPr>
          <w:rFonts w:ascii="Times New Roman" w:hAnsi="Times New Roman" w:eastAsia="Times New Roman" w:cs="Times New Roman"/>
          <w:sz w:val="24"/>
        </w:rPr>
        <w:t>(Estoppel under 35 U.S C. § 315(e</w:t>
      </w:r>
      <w:r>
        <w:rPr>
          <w:rFonts w:ascii="Times New Roman" w:hAnsi="Times New Roman" w:eastAsia="Times New Roman" w:cs="Times New Roman"/>
          <w:sz w:val="24"/>
        </w:rPr>
        <w:t>)(</w:t>
      </w:r>
      <w:r>
        <w:rPr>
          <w:rFonts w:ascii="Times New Roman" w:hAnsi="Times New Roman" w:eastAsia="Times New Roman" w:cs="Times New Roman"/>
          <w:sz w:val="24"/>
        </w:rPr>
        <w:t>2))</w:t>
      </w:r>
    </w:p>
    <w:p>
      <w:pPr/>
      <w:r>
        <w:rPr>
          <w:rFonts w:ascii="Times New Roman" w:hAnsi="Times New Roman" w:eastAsia="Times New Roman" w:cs="Times New Roman"/>
          <w:sz w:val="24"/>
        </w:rPr>
        <w:t xml:space="preserve">Plaintiff was the petitioner or real party in interest in an inter </w:t>
      </w:r>
      <w:r>
        <w:rPr>
          <w:rFonts w:ascii="Times New Roman" w:hAnsi="Times New Roman" w:eastAsia="Times New Roman" w:cs="Times New Roman"/>
          <w:sz w:val="24"/>
        </w:rPr>
        <w:t>partes</w:t>
      </w:r>
      <w:r>
        <w:rPr>
          <w:rFonts w:ascii="Times New Roman" w:hAnsi="Times New Roman" w:eastAsia="Times New Roman" w:cs="Times New Roman"/>
          <w:sz w:val="24"/>
        </w:rPr>
        <w:t xml:space="preserve"> review before the Patent Trial and Appeal Board instituted on [date] under No. IPR[number] that resulted in a final written decision dated [date]. The grounds for invalidity of the patent-in-suit under 35 U.S.C. § 102 and § 103 asserted in the Complaint constitute grounds that were raised or reasonably could have raised during the inter </w:t>
      </w:r>
      <w:r>
        <w:rPr>
          <w:rFonts w:ascii="Times New Roman" w:hAnsi="Times New Roman" w:eastAsia="Times New Roman" w:cs="Times New Roman"/>
          <w:sz w:val="24"/>
        </w:rPr>
        <w:t>partes</w:t>
      </w:r>
      <w:r>
        <w:rPr>
          <w:rFonts w:ascii="Times New Roman" w:hAnsi="Times New Roman" w:eastAsia="Times New Roman" w:cs="Times New Roman"/>
          <w:sz w:val="24"/>
        </w:rPr>
        <w:t xml:space="preserve"> review. Plaintiff is, therefore, estopped from asserting such grounds for invalidity in this action under 35 U.S C. § 315(e)(2).</w:t>
      </w:r>
    </w:p>
    <w:p>
      <w:pPr/>
      <w:r>
        <w:rPr>
          <w:rFonts w:ascii="Times New Roman" w:hAnsi="Times New Roman" w:eastAsia="Times New Roman" w:cs="Times New Roman"/>
          <w:sz w:val="24"/>
        </w:rPr>
        <w:t>COUNTERCLAIM</w:t>
      </w:r>
    </w:p>
    <w:p>
      <w:pPr/>
      <w:r>
        <w:rPr>
          <w:rFonts w:ascii="Times New Roman" w:hAnsi="Times New Roman" w:eastAsia="Times New Roman" w:cs="Times New Roman"/>
          <w:sz w:val="24"/>
        </w:rPr>
        <w:t>Defendant [name] alleges the following counterclaim against Plaintiff [name]</w:t>
      </w:r>
    </w:p>
    <w:p>
      <w:pPr/>
      <w:r>
        <w:rPr>
          <w:rFonts w:ascii="Times New Roman" w:hAnsi="Times New Roman" w:eastAsia="Times New Roman" w:cs="Times New Roman"/>
          <w:sz w:val="24"/>
        </w:rPr>
        <w:t>THE PARTIES</w:t>
      </w:r>
    </w:p>
    <w:p>
      <w:pPr/>
      <w:r>
        <w:rPr>
          <w:rFonts w:ascii="Times New Roman" w:hAnsi="Times New Roman" w:eastAsia="Times New Roman" w:cs="Times New Roman"/>
          <w:sz w:val="24"/>
        </w:rPr>
        <w:t>Upon information and belief, Plaintiff and Counterclaim-Defendant [Plaintiff’s name] (“Plaintiff”) is a corporation organized and existing under the laws of the State of [state of incorporation], having a principal place of business at [address]. Upon information and belief, Plaintiff is engaged in [description of plaintiff’s business].</w:t>
      </w:r>
    </w:p>
    <w:p>
      <w:pPr/>
      <w:r>
        <w:rPr>
          <w:rFonts w:ascii="Times New Roman" w:hAnsi="Times New Roman" w:eastAsia="Times New Roman" w:cs="Times New Roman"/>
          <w:sz w:val="24"/>
        </w:rPr>
        <w:t>Defendant and Counterclaim-Plaintiff [Defendant’s name] (“Defendant”) is a corporation organized and existing under the laws of the [state of incorporation], having a principal place of business at [address]., Defendant is engaged in [description of defendant’s business].</w:t>
      </w:r>
    </w:p>
    <w:p>
      <w:pPr/>
      <w:r>
        <w:rPr>
          <w:rFonts w:ascii="Times New Roman" w:hAnsi="Times New Roman" w:eastAsia="Times New Roman" w:cs="Times New Roman"/>
          <w:sz w:val="24"/>
        </w:rPr>
        <w:t>JURISDICTION AND VENUE</w:t>
      </w:r>
    </w:p>
    <w:p>
      <w:pPr/>
      <w:r>
        <w:rPr>
          <w:rFonts w:ascii="Times New Roman" w:hAnsi="Times New Roman" w:eastAsia="Times New Roman" w:cs="Times New Roman"/>
          <w:sz w:val="24"/>
        </w:rPr>
        <w:t>This Court has jurisdiction over the subject matter of this counterclaim under 28 U.S.C. §§ 1331 (federal question) and 1338(a) (patent infringement).</w:t>
      </w:r>
    </w:p>
    <w:p>
      <w:pPr/>
      <w:r>
        <w:rPr>
          <w:rFonts w:ascii="Times New Roman" w:hAnsi="Times New Roman" w:eastAsia="Times New Roman" w:cs="Times New Roman"/>
          <w:sz w:val="24"/>
        </w:rPr>
        <w:t>Plaintiff has submitted to personal jurisdiction in this Court by filing its Complaint against Defendant.</w:t>
      </w:r>
    </w:p>
    <w:p>
      <w:pPr/>
      <w:r>
        <w:rPr>
          <w:rFonts w:ascii="Times New Roman" w:hAnsi="Times New Roman" w:eastAsia="Times New Roman" w:cs="Times New Roman"/>
          <w:sz w:val="24"/>
        </w:rPr>
        <w:t>Venue is proper in this District pursuant to 28 U.S.C. §§ 1391 and 1400(b).</w:t>
      </w:r>
    </w:p>
    <w:p>
      <w:pPr/>
      <w:r>
        <w:rPr>
          <w:rFonts w:ascii="Times New Roman" w:hAnsi="Times New Roman" w:eastAsia="Times New Roman" w:cs="Times New Roman"/>
          <w:sz w:val="24"/>
        </w:rPr>
        <w:t>PATENT INFRINGEMENT</w:t>
      </w:r>
    </w:p>
    <w:p>
      <w:pPr/>
      <w:r>
        <w:rPr>
          <w:rFonts w:ascii="Times New Roman" w:hAnsi="Times New Roman" w:eastAsia="Times New Roman" w:cs="Times New Roman"/>
          <w:sz w:val="24"/>
        </w:rPr>
        <w:t xml:space="preserve">Defendant repeats and incorporates by reference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5</w:t>
      </w:r>
      <w:r>
        <w:rPr>
          <w:rFonts w:ascii="Times New Roman" w:hAnsi="Times New Roman" w:eastAsia="Times New Roman" w:cs="Times New Roman"/>
          <w:sz w:val="24"/>
        </w:rPr>
        <w:t xml:space="preserve"> above.</w:t>
      </w:r>
    </w:p>
    <w:p>
      <w:pPr/>
      <w:r>
        <w:rPr>
          <w:rFonts w:ascii="Times New Roman" w:hAnsi="Times New Roman" w:eastAsia="Times New Roman" w:cs="Times New Roman"/>
          <w:sz w:val="24"/>
        </w:rPr>
        <w:t xml:space="preserve">On [date], the U.S. Patent and Trademark Office duly and legally issued United States Patent No. [number] entitled [title of patent] (the “patent-in-suit”). A true and correct copy of the patent-in-suit is attached as Exhibit A. The claims of the patent-in-suit cover [general </w:t>
      </w:r>
      <w:r>
        <w:rPr>
          <w:rFonts w:ascii="Times New Roman" w:hAnsi="Times New Roman" w:eastAsia="Times New Roman" w:cs="Times New Roman"/>
          <w:sz w:val="24"/>
        </w:rPr>
        <w:t>description of patented subject matter]. The claims of the patent-in-suit carry a presumption of validity under 35 U.S.C. § 282(a) and are enforceable.</w:t>
      </w:r>
    </w:p>
    <w:p>
      <w:pPr/>
      <w:r>
        <w:rPr>
          <w:rFonts w:ascii="Times New Roman" w:hAnsi="Times New Roman" w:eastAsia="Times New Roman" w:cs="Times New Roman"/>
          <w:sz w:val="24"/>
        </w:rPr>
        <w:t>Defendant is the owner of the entire right, title and interest in the patent-in-suit by assignment, and possesses the right to sue for and obtain equitable relief and damages for infringement of the patent-in-suit.</w:t>
      </w:r>
    </w:p>
    <w:p>
      <w:pPr/>
      <w:r>
        <w:rPr>
          <w:rFonts w:ascii="Times New Roman" w:hAnsi="Times New Roman" w:eastAsia="Times New Roman" w:cs="Times New Roman"/>
          <w:sz w:val="24"/>
        </w:rPr>
        <w:t>Plaintiff has directly infringed and continues to directly infringe the patent-in-suit by making, using, selling, and offering for sale in the United States, and/or importing into the United States [description of accused instrumentality] identified by the designation [name and/or product number] (hereinafter “Accused Product”), embodying the invention defined by one or claims of the patent-in-suit, without authority or license from Defendant. More particularly, upon information and belief, Plaintiff has infringed and continues to infringe at least claim [number] of the patent-in-suit because the Accused Product includes every limitation of claim [number].</w:t>
      </w:r>
    </w:p>
    <w:p>
      <w:pPr/>
      <w:r>
        <w:rPr>
          <w:rFonts w:ascii="Times New Roman" w:hAnsi="Times New Roman" w:eastAsia="Times New Roman" w:cs="Times New Roman"/>
          <w:sz w:val="24"/>
        </w:rPr>
        <w:t>Claim [number] of the patent-in-suit recites: [Set forth the asserted claim, separating each claim limitation if necessary for clarity].</w:t>
      </w:r>
    </w:p>
    <w:p>
      <w:pPr/>
      <w:r>
        <w:rPr>
          <w:rFonts w:ascii="Times New Roman" w:hAnsi="Times New Roman" w:eastAsia="Times New Roman" w:cs="Times New Roman"/>
          <w:sz w:val="24"/>
        </w:rPr>
        <w:t>The Accused Product includes [element in accused instrumentality corresponding to first claim limitation], which corresponds to [first claim limitation] as recited in claim [number].</w:t>
      </w:r>
    </w:p>
    <w:p>
      <w:pPr/>
      <w:r>
        <w:rPr>
          <w:rFonts w:ascii="Times New Roman" w:hAnsi="Times New Roman" w:eastAsia="Times New Roman" w:cs="Times New Roman"/>
          <w:sz w:val="24"/>
        </w:rPr>
        <w:t>The Accused Product includes [element in accused instrumentality corresponding to second claim limitation], which corresponds to [second claim limitation] as recited in claim [number].</w:t>
      </w:r>
    </w:p>
    <w:p>
      <w:pPr/>
      <w:r>
        <w:rPr>
          <w:rFonts w:ascii="Times New Roman" w:hAnsi="Times New Roman" w:eastAsia="Times New Roman" w:cs="Times New Roman"/>
          <w:sz w:val="24"/>
        </w:rPr>
        <w:t>The Accused Product includes [element in accused instrumentality corresponding to third claim limitation], which corresponds to [third claim limitation] as recited in claim [number].</w:t>
      </w:r>
    </w:p>
    <w:p>
      <w:pPr/>
      <w:r>
        <w:rPr>
          <w:rFonts w:ascii="Times New Roman" w:hAnsi="Times New Roman" w:eastAsia="Times New Roman" w:cs="Times New Roman"/>
          <w:sz w:val="24"/>
        </w:rPr>
        <w:t>Defendant has complied with the marking and notice requirements of 35 U.S.C. § 287.</w:t>
      </w:r>
    </w:p>
    <w:p>
      <w:pPr/>
      <w:r>
        <w:rPr>
          <w:rFonts w:ascii="Times New Roman" w:hAnsi="Times New Roman" w:eastAsia="Times New Roman" w:cs="Times New Roman"/>
          <w:sz w:val="24"/>
        </w:rPr>
        <w:t>Defendant has suffered injury, including irreparable injury, as a result of Plaintiff’s infringement. Defendant is therefore entitled to preliminary and permanent injunctive relief restraining and enjoining Plaintiff from infringing the patent-in-suit.</w:t>
      </w:r>
    </w:p>
    <w:p>
      <w:pPr/>
      <w:r>
        <w:rPr>
          <w:rFonts w:ascii="Times New Roman" w:hAnsi="Times New Roman" w:eastAsia="Times New Roman" w:cs="Times New Roman"/>
          <w:sz w:val="24"/>
        </w:rPr>
        <w:t>By reason of Plaintiff’s infringement, Defendant is suffering and will continue to suffer substantial damages in an amount to be determined at trial.</w:t>
      </w:r>
    </w:p>
    <w:p>
      <w:pPr/>
      <w:r>
        <w:rPr>
          <w:rFonts w:ascii="Times New Roman" w:hAnsi="Times New Roman" w:eastAsia="Times New Roman" w:cs="Times New Roman"/>
          <w:sz w:val="24"/>
        </w:rPr>
        <w:t>PRAYER FOR RELIEF</w:t>
      </w:r>
    </w:p>
    <w:p>
      <w:pPr/>
      <w:r>
        <w:rPr>
          <w:rFonts w:ascii="Times New Roman" w:hAnsi="Times New Roman" w:eastAsia="Times New Roman" w:cs="Times New Roman"/>
          <w:sz w:val="24"/>
        </w:rPr>
        <w:t>WHEREFORE, Defendant requests that this Court grant the following relief:</w:t>
      </w:r>
    </w:p>
    <w:p>
      <w:pPr/>
      <w:r>
        <w:rPr>
          <w:rFonts w:ascii="Times New Roman" w:hAnsi="Times New Roman" w:eastAsia="Times New Roman" w:cs="Times New Roman"/>
          <w:sz w:val="24"/>
        </w:rPr>
        <w:t xml:space="preserve">A. </w:t>
      </w:r>
      <w:r>
        <w:rPr>
          <w:rFonts w:ascii="Times New Roman" w:hAnsi="Times New Roman" w:eastAsia="Times New Roman" w:cs="Times New Roman"/>
          <w:sz w:val="24"/>
        </w:rPr>
        <w:t>Dismissal of the Complaint with prejudice;</w:t>
      </w:r>
    </w:p>
    <w:p>
      <w:pPr/>
      <w:r>
        <w:rPr>
          <w:rFonts w:ascii="Times New Roman" w:hAnsi="Times New Roman" w:eastAsia="Times New Roman" w:cs="Times New Roman"/>
          <w:sz w:val="24"/>
        </w:rPr>
        <w:t>B. A judgment that Plaintiff has infringed one or more claims of the patent-in-suit;</w:t>
      </w:r>
    </w:p>
    <w:p>
      <w:pPr/>
      <w:r>
        <w:rPr>
          <w:rFonts w:ascii="Times New Roman" w:hAnsi="Times New Roman" w:eastAsia="Times New Roman" w:cs="Times New Roman"/>
          <w:sz w:val="24"/>
        </w:rPr>
        <w:t>C. An order preliminarily and permanently restraining and enjoining Plaintiff, its officers, agents</w:t>
      </w:r>
      <w:r>
        <w:rPr>
          <w:rFonts w:ascii="Times New Roman" w:hAnsi="Times New Roman" w:eastAsia="Times New Roman" w:cs="Times New Roman"/>
          <w:sz w:val="24"/>
        </w:rPr>
        <w:t xml:space="preserve">, attorneys and employees, and those acting in </w:t>
      </w:r>
      <w:r>
        <w:rPr>
          <w:rFonts w:ascii="Times New Roman" w:hAnsi="Times New Roman" w:eastAsia="Times New Roman" w:cs="Times New Roman"/>
          <w:sz w:val="24"/>
        </w:rPr>
        <w:t>privity</w:t>
      </w:r>
      <w:r>
        <w:rPr>
          <w:rFonts w:ascii="Times New Roman" w:hAnsi="Times New Roman" w:eastAsia="Times New Roman" w:cs="Times New Roman"/>
          <w:sz w:val="24"/>
        </w:rPr>
        <w:t xml:space="preserve"> or concert with Plaintiff, from engaging in the manufacture, use, offer for sale or sale within the United States, or importation into the United States, of [description of accused instrumentality] until after the expiration date of the patent-in-suit;</w:t>
      </w:r>
    </w:p>
    <w:p>
      <w:pPr/>
      <w:r>
        <w:rPr>
          <w:rFonts w:ascii="Times New Roman" w:hAnsi="Times New Roman" w:eastAsia="Times New Roman" w:cs="Times New Roman"/>
          <w:sz w:val="24"/>
        </w:rPr>
        <w:t>D. Damages or other monetary relief to Defendant;</w:t>
      </w:r>
    </w:p>
    <w:p>
      <w:pPr/>
      <w:r>
        <w:rPr>
          <w:rFonts w:ascii="Times New Roman" w:hAnsi="Times New Roman" w:eastAsia="Times New Roman" w:cs="Times New Roman"/>
          <w:sz w:val="24"/>
        </w:rPr>
        <w:t>E. Costs and reasonable attorneys’ fees relating to this action pursuant to 35 U.S.C. § 285; and</w:t>
      </w:r>
    </w:p>
    <w:p>
      <w:pPr/>
      <w:r>
        <w:rPr>
          <w:rFonts w:ascii="Times New Roman" w:hAnsi="Times New Roman" w:eastAsia="Times New Roman" w:cs="Times New Roman"/>
          <w:sz w:val="24"/>
        </w:rPr>
        <w:t>F. Such other and further relief as the Court may deem just and proper.</w:t>
      </w:r>
    </w:p>
    <w:p>
      <w:pPr/>
      <w:r>
        <w:rPr>
          <w:rFonts w:ascii="Times New Roman" w:hAnsi="Times New Roman" w:eastAsia="Times New Roman" w:cs="Times New Roman"/>
          <w:sz w:val="24"/>
        </w:rPr>
        <w:t>DEMAND FOR TRIAL BY JURY</w:t>
      </w:r>
    </w:p>
    <w:p>
      <w:pPr/>
      <w:r>
        <w:rPr>
          <w:rFonts w:ascii="Times New Roman" w:hAnsi="Times New Roman" w:eastAsia="Times New Roman" w:cs="Times New Roman"/>
          <w:sz w:val="24"/>
        </w:rPr>
        <w:t xml:space="preserve">Defendant demands a trial by jury on all issues that are so </w:t>
      </w:r>
      <w:r>
        <w:rPr>
          <w:rFonts w:ascii="Times New Roman" w:hAnsi="Times New Roman" w:eastAsia="Times New Roman" w:cs="Times New Roman"/>
          <w:sz w:val="24"/>
        </w:rPr>
        <w:t>triable</w:t>
      </w:r>
      <w:r>
        <w:rPr>
          <w:rFonts w:ascii="Times New Roman" w:hAnsi="Times New Roman" w:eastAsia="Times New Roman" w:cs="Times New Roman"/>
          <w:sz w:val="24"/>
        </w:rPr>
        <w:t>.</w:t>
      </w:r>
    </w:p>
    <w:p>
      <w:pPr/>
    </w:p>
    <w:p>
      <w:pPr/>
      <w:r>
        <w:rPr>
          <w:rFonts w:ascii="Times New Roman" w:hAnsi="Times New Roman" w:eastAsia="Times New Roman" w:cs="Times New Roman"/>
          <w:sz w:val="24"/>
        </w:rPr>
        <w:t>DATED this [date]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