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Anti-harassment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Anti-harassment Policy is designed to summarize [employer’s name]’s (the Company) rules and regulations governing harassment and to educate employees of their rights and compliance obligations. The Policy applies to all employees and also applies to all interactions with independent contractors, temporary employees, and anyone else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Anti-Harassment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seeks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non-intimidating, productive work environment and to comply with all applicable anti-harassment and Anti-discrimination laws, rules, orders and regulations. The Company seeks to have all employees treated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with courtesy and respect.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harassment and discrimination of any kind. The Company also prohibits any type of retaliation against anyone for opposing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charge or complaint, providing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of alleged discrimination, participating or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lawsuit, hearing, or proceeding, or associating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protected class.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EEO policy] which outlines the Company’s prohibition of discrimination based on race, color, religion, sex (including pregnancy), national origin, ancestry, age, disability, military status, genetic information, or any other protected classification under federal, state, 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This policy also prohibits harassment of any kind related to or based on race, color, religion, sex (including pregnancy), national origin, ancestry, age, disability, military status, genetic information, or any other protected classification under federal, state, 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behavior that is offensive, abusive, threatening, intimidating, or disruptive to others. These behaviors can be verbal or physical and can include, among other things, making derogatory remarks, gestures, or jokes based on race, color, religion, sex (including pregnancy), national origin, ancestry, age, disability, genetic information, military status, or any other classification protected by applicable local, state, or federal laws, engaging in stereotyping based on such classifications, displaying or distributing cartoons, posters, or other materials based on such classifications, unwelcome touching, pinching, or other physical contact,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Sexual 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sexual harassment in compliance with all applicable 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any instance where enduring offensive sexual conduct or unwelcomed sexual advances or requests is linked to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employment decisions. Examples of such “quid pro quo” harassment would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demanding sex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 exchange for continued employment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linking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raise or promotion to sexual favors. These examples are demonstrative and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offensive conduct that is so severe or extreme as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Examples of behaviors that contribute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include, but are not limited to:</w:t>
      </w:r>
    </w:p>
    <w:p>
      <w:pPr>
        <w:keepNext w:val="0"/>
        <w:spacing w:before="200" w:after="0" w:line="260" w:lineRule="exact"/>
        <w:ind w:left="1080" w:right="0" w:firstLine="0"/>
        <w:jc w:val="both"/>
      </w:pPr>
      <w:r>
        <w:rPr>
          <w:rFonts w:ascii="Times New Roman" w:hAnsi="Times New Roman" w:eastAsia="Times New Roman" w:cs="Times New Roman"/>
          <w:b w:val="0"/>
          <w:sz w:val="24"/>
        </w:rPr>
        <w:t>•</w:t>
        <w:tab/>
        <w:t>Sexually offensive or obscene remarks, jokes, advances, or gestures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Requests for sexual favors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Engaging in stereotyping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gender or sex</w:t>
      </w:r>
    </w:p>
    <w:p>
      <w:pPr>
        <w:keepNext w:val="0"/>
        <w:spacing w:before="200" w:after="0" w:line="260" w:lineRule="exact"/>
        <w:ind w:left="1080" w:right="0" w:firstLine="0"/>
        <w:jc w:val="both"/>
      </w:pPr>
      <w:r>
        <w:rPr>
          <w:rFonts w:ascii="Times New Roman" w:hAnsi="Times New Roman" w:eastAsia="Times New Roman" w:cs="Times New Roman"/>
          <w:b w:val="0"/>
          <w:sz w:val="24"/>
        </w:rPr>
        <w:t>•</w:t>
        <w:tab/>
        <w:t>Unwelcome touching, pinching, or other physical contact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Leering</w:t>
      </w:r>
    </w:p>
    <w:p>
      <w:pPr>
        <w:keepNext w:val="0"/>
        <w:spacing w:before="200" w:after="0" w:line="260" w:lineRule="exact"/>
        <w:ind w:left="1080" w:right="0" w:firstLine="0"/>
        <w:jc w:val="both"/>
      </w:pPr>
      <w:r>
        <w:rPr>
          <w:rFonts w:ascii="Times New Roman" w:hAnsi="Times New Roman" w:eastAsia="Times New Roman" w:cs="Times New Roman"/>
          <w:b w:val="0"/>
          <w:sz w:val="24"/>
        </w:rPr>
        <w:t>•</w:t>
        <w:tab/>
        <w:t>Displaying or distributing sexually offensive or obscene posters, cartoons, or other materials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Any form of stalking or bullying</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have been subjected to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Anti-harassment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