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ARIZONA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Arizona,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5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IRREPARABLE BREACH</w:t>
      </w:r>
      <w:r>
        <w:rPr>
          <w:rFonts w:ascii="Times New Roman" w:hAnsi="Times New Roman" w:eastAsia="Times New Roman" w:cs="Times New Roman"/>
          <w:sz w:val="24"/>
        </w:rPr>
        <w:t xml:space="preserve">. Effective immediately, you are hereby required to quit and deliver possession of the Premises due to the following irreparable breach: </w:t>
      </w:r>
      <w:r>
        <w:rPr>
          <w:rFonts w:ascii="Times New Roman" w:hAnsi="Times New Roman" w:eastAsia="Times New Roman" w:cs="Times New Roman"/>
          <w:sz w:val="24"/>
        </w:rPr>
        <w:t>[DESCRIBE THE LEASE VIOLATION]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