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ARTICLES</w:t>
      </w:r>
    </w:p>
    <w:p>
      <w:pPr>
        <w:keepNext w:val="0"/>
        <w:spacing w:before="200" w:after="0" w:line="260" w:lineRule="exact"/>
        <w:ind w:left="360" w:right="0" w:firstLine="0"/>
        <w:jc w:val="both"/>
      </w:pPr>
      <w:r>
        <w:rPr>
          <w:rFonts w:ascii="Times New Roman" w:hAnsi="Times New Roman" w:eastAsia="Times New Roman" w:cs="Times New Roman"/>
          <w:b/>
          <w:sz w:val="24"/>
        </w:rPr>
        <w:t>OF</w:t>
      </w:r>
    </w:p>
    <w:p>
      <w:pPr>
        <w:keepNext w:val="0"/>
        <w:spacing w:before="200" w:after="0" w:line="260" w:lineRule="exact"/>
        <w:ind w:left="360" w:right="0" w:firstLine="0"/>
        <w:jc w:val="both"/>
      </w:pPr>
      <w:r>
        <w:rPr>
          <w:rFonts w:ascii="Times New Roman" w:hAnsi="Times New Roman" w:eastAsia="Times New Roman" w:cs="Times New Roman"/>
          <w:b w:val="0"/>
          <w:sz w:val="24"/>
        </w:rPr>
        <w:t>[NAME]</w:t>
      </w:r>
      <w:r>
        <w:rPr>
          <w:rFonts w:ascii="Times New Roman" w:hAnsi="Times New Roman" w:eastAsia="Times New Roman" w:cs="Times New Roman"/>
          <w:b/>
          <w:sz w:val="24"/>
        </w:rPr>
        <w:t xml:space="preserve">, LLC SERIES </w:t>
      </w:r>
      <w:r>
        <w:rPr>
          <w:rFonts w:ascii="Times New Roman" w:hAnsi="Times New Roman" w:eastAsia="Times New Roman" w:cs="Times New Roman"/>
          <w:b/>
          <w:sz w:val="24"/>
        </w:rPr>
        <w:t>A</w:t>
      </w:r>
    </w:p>
    <w:p>
      <w:pPr>
        <w:keepNext w:val="0"/>
        <w:spacing w:before="200" w:after="0" w:line="260" w:lineRule="exact"/>
        <w:ind w:left="36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sz w:val="24"/>
        </w:rPr>
        <w:t xml:space="preserve"> SERIES OF [NAME], LLC</w:t>
      </w:r>
    </w:p>
    <w:p>
      <w:pPr>
        <w:keepNext w:val="0"/>
        <w:spacing w:before="200" w:after="0" w:line="260" w:lineRule="exact"/>
        <w:ind w:left="360" w:right="0" w:firstLine="0"/>
        <w:jc w:val="both"/>
      </w:pPr>
      <w:r>
        <w:rPr>
          <w:rFonts w:ascii="Times New Roman" w:hAnsi="Times New Roman" w:eastAsia="Times New Roman" w:cs="Times New Roman"/>
          <w:b w:val="0"/>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[NAME], LLC –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[NAME], LLC,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Texas Series limited liability company (the “Parent Company”). The purpose of these Articles is to establish the separate rights, powers, and duties of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apart from the Parent Company or any other series of the Parent Company. Any reference to the “Parent Company Agreement” in these Articles shall refer to the Company Agreement of [NAME], LLC executed on or about [Date of Parent Company Agreement adoption], or any subsequent amended or restated version of that Agreement. Any right, power or duty not specifically enumerated in these Articles shall be governed by the Parent Company Agreement.</w:t>
      </w:r>
    </w:p>
    <w:p>
      <w:pPr>
        <w:keepNext w:val="0"/>
        <w:spacing w:before="120" w:after="0" w:line="260" w:lineRule="exact"/>
        <w:ind w:left="36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DESIGNATION OF [NAME], LLC  SERIES </w:t>
      </w:r>
      <w:r>
        <w:rPr>
          <w:rFonts w:ascii="Times New Roman" w:hAnsi="Times New Roman" w:eastAsia="Times New Roman" w:cs="Times New Roman"/>
          <w:b/>
          <w:sz w:val="24"/>
        </w:rPr>
        <w:t>A</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the Series is “[NAME], LLC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and all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must be conducted in that name or such other names that comply with applicable law.</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primary purpose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be to or carry out any other separate business purposes or investment objective as determined by the managing member[s] of the Parent Company.</w:t>
      </w:r>
    </w:p>
    <w:p>
      <w:pPr>
        <w:keepNext w:val="0"/>
        <w:spacing w:before="120" w:after="0" w:line="260" w:lineRule="exact"/>
        <w:ind w:left="72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will commence on the Effective Date and will continue until its Termination.</w:t>
      </w:r>
    </w:p>
    <w:p>
      <w:pPr>
        <w:keepNext w:val="0"/>
        <w:spacing w:before="120" w:after="0" w:line="260" w:lineRule="exact"/>
        <w:ind w:left="72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Authority.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be governed by the managing member(s) of the Parent Company.</w:t>
      </w:r>
    </w:p>
    <w:p>
      <w:pPr>
        <w:keepNext w:val="0"/>
        <w:spacing w:before="120" w:after="0" w:line="260" w:lineRule="exact"/>
        <w:ind w:left="72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have the power and capacity to (</w:t>
      </w:r>
      <w:r>
        <w:rPr>
          <w:rFonts w:ascii="Times New Roman" w:hAnsi="Times New Roman" w:eastAsia="Times New Roman" w:cs="Times New Roman"/>
          <w:b/>
          <w:sz w:val="24"/>
        </w:rPr>
        <w:t>a</w:t>
      </w:r>
      <w:r>
        <w:rPr>
          <w:rFonts w:ascii="Times New Roman" w:hAnsi="Times New Roman" w:eastAsia="Times New Roman" w:cs="Times New Roman"/>
          <w:b w:val="0"/>
          <w:sz w:val="24"/>
        </w:rPr>
        <w:t>) to sue and be sued; (b) contract; (c) acquire, sell, and hold title to assets of the series, including real property, personal property, and intangible property; (d) grant liens and security interests in the assets of the Series.</w:t>
      </w:r>
    </w:p>
    <w:p>
      <w:pPr>
        <w:keepNext w:val="0"/>
        <w:spacing w:before="120" w:after="0" w:line="260" w:lineRule="exact"/>
        <w:ind w:left="36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LIMITATIONS ON LIABILITY OF THE SERIES </w:t>
      </w:r>
      <w:r>
        <w:rPr>
          <w:rFonts w:ascii="Times New Roman" w:hAnsi="Times New Roman" w:eastAsia="Times New Roman" w:cs="Times New Roman"/>
          <w:b/>
          <w:sz w:val="24"/>
        </w:rPr>
        <w:t>A</w:t>
      </w:r>
    </w:p>
    <w:p>
      <w:pPr>
        <w:keepNext w:val="0"/>
        <w:spacing w:before="120" w:after="0" w:line="260" w:lineRule="exact"/>
        <w:ind w:left="72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Obligations of the Series.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debts, liabilities, obligations, and expenses incurred, contracted for, or otherwise existing with respect to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be enforceable against the assets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only, and shall not be enforceable against the assets of the Parent Company generally or any other series.</w:t>
      </w:r>
    </w:p>
    <w:p>
      <w:pPr>
        <w:keepNext w:val="0"/>
        <w:spacing w:before="120" w:after="0" w:line="260" w:lineRule="exact"/>
        <w:ind w:left="72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Obligations of the Company or other Series.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None of the debts, liabilities, obligations, and expenses incurred, contracted for or otherwise existing with respect to the Parent Company generally or any other series shall be enforceable against the assets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MEMBERSHIP OF THE SERIES </w:t>
      </w:r>
      <w:r>
        <w:rPr>
          <w:rFonts w:ascii="Times New Roman" w:hAnsi="Times New Roman" w:eastAsia="Times New Roman" w:cs="Times New Roman"/>
          <w:b/>
          <w:sz w:val="24"/>
        </w:rPr>
        <w:t>A</w:t>
      </w:r>
    </w:p>
    <w:p>
      <w:pPr>
        <w:keepNext w:val="0"/>
        <w:spacing w:before="120" w:after="0" w:line="260" w:lineRule="exact"/>
        <w:ind w:left="72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Initial Members and their Interests and Voting Rights.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Members, and their interests and voting rights,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be identical to those of the Parent Company and are listed on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 Rights Specified in Parent Company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Parent Company Agreement shall govern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rights, duties, and obligations, including, but not limited to, confidential information, transfer of membership interests, and withdrawal rights. Except as otherwise specifically provided in the Parent Company Agreement or these Articles, no Member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have the right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sell, transfer or assign its interest in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to require partition of the property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 to compel the sale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assets; or (d) to cause the winding up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Authority.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as otherwise specifically provided in the Parent Company Agreement or these Articles, no Member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(unless designated by the managing member[s]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has the authority or power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 business in the name of or on behalf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bind or obligate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(c) incur any expenditures on behalf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Liability to Third Parties.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 Member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be liable for the debts, obligations or liabilities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including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decree or order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w:t>
      </w:r>
    </w:p>
    <w:p>
      <w:pPr>
        <w:keepNext w:val="0"/>
        <w:spacing w:before="120" w:after="0" w:line="260" w:lineRule="exact"/>
        <w:ind w:left="720" w:right="0" w:firstLine="0"/>
        <w:jc w:val="left"/>
      </w:pP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Reserved to the Parent Company Agreement.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Any power, duty, or obligation not specifically enumerated in these Articles shall be reserved to the provisions of the Parent Company Agreement, and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be governed in accordance with such provisions.</w:t>
      </w:r>
    </w:p>
    <w:p>
      <w:pPr>
        <w:keepNext w:val="0"/>
        <w:spacing w:before="120" w:after="0" w:line="260" w:lineRule="exact"/>
        <w:ind w:left="720" w:right="0" w:firstLine="0"/>
        <w:jc w:val="left"/>
      </w:pP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Notice to Members of the Series </w:t>
      </w:r>
      <w:r>
        <w:rPr>
          <w:rFonts w:ascii="Times New Roman" w:hAnsi="Times New Roman" w:eastAsia="Times New Roman" w:cs="Times New Roman"/>
          <w:b/>
          <w:sz w:val="24"/>
        </w:rPr>
        <w:t>A</w:t>
      </w:r>
      <w:r>
        <w:rPr>
          <w:rFonts w:ascii="Times New Roman" w:hAnsi="Times New Roman" w:eastAsia="Times New Roman" w:cs="Times New Roman"/>
          <w:b/>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By executing these Articles, each Member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acknowledges that it has actual notice of all of the provisions of these Articles and the Parent Company Agreement, including, without limitation, the restrictions on the transfer of Membership Interests set forth in the Parent Company Agreement. Except as otherwise expressly provided by law, each Member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hereby agrees that the Articles and Agreement constitute adequate notice of any notice requirement under Chapter 8 of the Uniform Commercial Code, and each Member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hereby waives any requirement that any further notice thereunder be given.</w:t>
      </w:r>
    </w:p>
    <w:p>
      <w:pPr>
        <w:keepNext w:val="0"/>
        <w:spacing w:before="120" w:after="0" w:line="260" w:lineRule="exact"/>
        <w:ind w:left="36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BOOKS, RECORDS, REPORTS, AND BANK ACCOUNTS</w:t>
      </w:r>
    </w:p>
    <w:p>
      <w:pPr>
        <w:keepNext w:val="0"/>
        <w:spacing w:before="120" w:after="0" w:line="260" w:lineRule="exact"/>
        <w:ind w:left="72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Maintenance of Books.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keep books and records of accounts and shall keep minutes of the proceedings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books of account for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be maintained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cash basis in accordance with the terms of the Parent Company Agreement. The assets associated with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be accounted for separately from the assets of the Parent Company or any other series of the Parent Company. The calendar year shall be the accounting year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Accounts.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Members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establish and maintain one or more separate accounting ledgers or bank and/or investment accounts and arrangements for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funds in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's name with financial institutions and firms that the Members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determine. The Members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may not commingle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's funds with the funds of any Member; however,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funds may be invested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the same as or similar to the Members' investment of their own funds or investments by their Affiliates.</w:t>
      </w:r>
    </w:p>
    <w:p>
      <w:pPr>
        <w:keepNext w:val="0"/>
        <w:spacing w:before="120" w:after="0" w:line="260" w:lineRule="exact"/>
        <w:ind w:left="36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WINDING UP AND TERMINATION OF THE SERIES </w:t>
      </w:r>
      <w:r>
        <w:rPr>
          <w:rFonts w:ascii="Times New Roman" w:hAnsi="Times New Roman" w:eastAsia="Times New Roman" w:cs="Times New Roman"/>
          <w:b/>
          <w:sz w:val="24"/>
        </w:rPr>
        <w:t>A</w:t>
      </w:r>
    </w:p>
    <w:p>
      <w:pPr>
        <w:keepNext w:val="0"/>
        <w:spacing w:before="120" w:after="0" w:line="260" w:lineRule="exact"/>
        <w:ind w:left="72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Event Requiring Termination of the Series </w:t>
      </w:r>
      <w:r>
        <w:rPr>
          <w:rFonts w:ascii="Times New Roman" w:hAnsi="Times New Roman" w:eastAsia="Times New Roman" w:cs="Times New Roman"/>
          <w:b/>
          <w:sz w:val="24"/>
        </w:rPr>
        <w:t>A</w:t>
      </w:r>
      <w:r>
        <w:rPr>
          <w:rFonts w:ascii="Times New Roman" w:hAnsi="Times New Roman" w:eastAsia="Times New Roman" w:cs="Times New Roman"/>
          <w:b/>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wind up its affairs if the Parent Company is required to wind up its affairs, or upon the earlier of the following to occur:</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time specified for winding up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 the Parent Company Agreement has lapsed or date has been reached;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occurrence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specified with respect to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 the Parent Company Agreement;</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occurrence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 of all of the members associated with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approving the winding up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or, if there is more than one class or group of members associated with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vote of the members of each class or group of members associated with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approving the winding up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orders the winding up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under the Texas Business Organizations Code.</w:t>
      </w:r>
    </w:p>
    <w:p>
      <w:pPr>
        <w:keepNext w:val="0"/>
        <w:spacing w:before="120" w:after="0" w:line="260" w:lineRule="exact"/>
        <w:ind w:left="72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Liquidation.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be liquidated in accordance with the liquidation procedures set forth in the Parent Company Agreement.</w:t>
      </w:r>
    </w:p>
    <w:p>
      <w:pPr>
        <w:keepNext w:val="0"/>
        <w:spacing w:before="120" w:after="0" w:line="260" w:lineRule="exact"/>
        <w:ind w:left="72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Termination.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On completion of the distribution of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assets as provided herein and in the Parent Company Agreement,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be terminated and the governing authority shall execute, acknowledge and cause to be issued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termination, at which time the Series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shall cease to exist.</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HEREOF</w:t>
      </w:r>
      <w:r>
        <w:rPr>
          <w:rFonts w:ascii="Times New Roman" w:hAnsi="Times New Roman" w:eastAsia="Times New Roman" w:cs="Times New Roman"/>
          <w:b w:val="0"/>
          <w:sz w:val="24"/>
        </w:rPr>
        <w:t>, the Members have adopted these Articles as of [Effective Date] (the “Effective Date”).</w:t>
      </w:r>
    </w:p>
    <w:p>
      <w:pPr>
        <w:keepNext w:val="0"/>
        <w:spacing w:before="120" w:after="0" w:line="260" w:lineRule="exact"/>
        <w:ind w:left="360" w:right="0" w:firstLine="0"/>
        <w:jc w:val="left"/>
      </w:pPr>
      <w:r>
        <w:rPr>
          <w:rFonts w:ascii="Times New Roman" w:hAnsi="Times New Roman" w:eastAsia="Times New Roman" w:cs="Times New Roman"/>
          <w:b w:val="0"/>
          <w:sz w:val="24"/>
        </w:rPr>
        <w:t>MEMBERS:</w:t>
      </w:r>
    </w:p>
    <w:p>
      <w:pPr>
        <w:keepNext w:val="0"/>
        <w:spacing w:before="120" w:after="0" w:line="260" w:lineRule="exact"/>
        <w:ind w:left="360" w:right="0" w:firstLine="0"/>
        <w:jc w:val="left"/>
      </w:pPr>
      <w:r>
        <w:rPr>
          <w:rFonts w:ascii="Times New Roman" w:hAnsi="Times New Roman" w:eastAsia="Times New Roman" w:cs="Times New Roman"/>
          <w:b w:val="0"/>
          <w:sz w:val="24"/>
        </w:rPr>
        <w:t>By: [Signature of Member]</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Date signed: [Date Signed]</w:t>
      </w:r>
    </w:p>
    <w:p>
      <w:pPr>
        <w:keepNext w:val="0"/>
        <w:spacing w:before="120" w:after="0" w:line="260" w:lineRule="exact"/>
        <w:ind w:left="360" w:right="0" w:firstLine="0"/>
        <w:jc w:val="left"/>
      </w:pPr>
      <w:r>
        <w:rPr>
          <w:rFonts w:ascii="Times New Roman" w:hAnsi="Times New Roman" w:eastAsia="Times New Roman" w:cs="Times New Roman"/>
          <w:b w:val="0"/>
          <w:sz w:val="24"/>
        </w:rPr>
        <w:t>By: [Signature of Member]</w:t>
      </w:r>
    </w:p>
    <w:p>
      <w:pPr>
        <w:keepNext w:val="0"/>
        <w:spacing w:before="120" w:after="0" w:line="260" w:lineRule="exact"/>
        <w:ind w:left="360" w:right="0" w:firstLine="0"/>
        <w:jc w:val="left"/>
      </w:pPr>
      <w:r>
        <w:rPr>
          <w:rFonts w:ascii="Times New Roman" w:hAnsi="Times New Roman" w:eastAsia="Times New Roman" w:cs="Times New Roman"/>
          <w:b w:val="0"/>
          <w:sz w:val="24"/>
        </w:rPr>
        <w:t>[Name of Member]</w:t>
      </w:r>
    </w:p>
    <w:p>
      <w:pPr>
        <w:keepNext w:val="0"/>
        <w:spacing w:before="120" w:after="0" w:line="260" w:lineRule="exact"/>
        <w:ind w:left="360" w:right="0" w:firstLine="0"/>
        <w:jc w:val="left"/>
      </w:pPr>
      <w:r>
        <w:rPr>
          <w:rFonts w:ascii="Times New Roman" w:hAnsi="Times New Roman" w:eastAsia="Times New Roman" w:cs="Times New Roman"/>
          <w:b w:val="0"/>
          <w:sz w:val="24"/>
        </w:rPr>
        <w:t>Date signed: [Date Signed]</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