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Association Deadlock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MODEL ARTICLES.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Model Articles shall apply to the Company, except insofar as they are modified or excluded by these Articles or are inconsistent with these Articles, and, subject to any such modifications, exclusions or inconsistencies, shall together with these Articles constitute the articles of association of the Company to the exclusion of any other articles or regulations set out in any statute or in any statutory instrument or other subordinate legislation.</w:t>
      </w:r>
    </w:p>
    <w:p>
      <w:pPr>
        <w:keepNext w:val="0"/>
        <w:spacing w:before="120" w:after="0" w:line="260" w:lineRule="exact"/>
        <w:ind w:left="720" w:right="0" w:firstLine="0"/>
        <w:jc w:val="left"/>
      </w:pPr>
      <w:r>
        <w:rPr>
          <w:rFonts w:ascii="Times New Roman" w:hAnsi="Times New Roman" w:eastAsia="Times New Roman" w:cs="Times New Roman"/>
          <w:b w:val="0"/>
          <w:sz w:val="24"/>
        </w:rPr>
        <w:t>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whole of Articles 7, 8, 11(2), 12, 13, 14, 16, 22, 23, 24, 28, 40, 43, 45(2), 46, 47, 48, 52, 53, 55, 57, 64, 65, 66, 67, 68, 69, 70, 71, 72, 79 and 82 of the Model Articles shall not apply to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AND INTERPRETATION.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unless the context otherwise requires, the following expressions shall have the following meanings:</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sz w:val="24"/>
        </w:rPr>
        <w:t xml:space="preserve"> Director</w:t>
      </w:r>
      <w:r>
        <w:rPr>
          <w:rFonts w:ascii="Times New Roman" w:hAnsi="Times New Roman" w:eastAsia="Times New Roman" w:cs="Times New Roman"/>
          <w:b w:val="0"/>
          <w:sz w:val="24"/>
        </w:rPr>
        <w:t xml:space="preserve"> means any Director appointed by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sz w:val="24"/>
        </w:rPr>
        <w:t xml:space="preserve"> Ordinary Shares</w:t>
      </w:r>
      <w:r>
        <w:rPr>
          <w:rFonts w:ascii="Times New Roman" w:hAnsi="Times New Roman" w:eastAsia="Times New Roman" w:cs="Times New Roman"/>
          <w:b w:val="0"/>
          <w:sz w:val="24"/>
        </w:rPr>
        <w:t xml:space="preserve"> means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of [amount] each in the capital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Articles</w:t>
      </w:r>
      <w:r>
        <w:rPr>
          <w:rFonts w:ascii="Times New Roman" w:hAnsi="Times New Roman" w:eastAsia="Times New Roman" w:cs="Times New Roman"/>
          <w:b w:val="0"/>
          <w:sz w:val="24"/>
        </w:rPr>
        <w:t xml:space="preserve"> means these articles of association of the Company as constituted under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(as amended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B Director</w:t>
      </w:r>
      <w:r>
        <w:rPr>
          <w:rFonts w:ascii="Times New Roman" w:hAnsi="Times New Roman" w:eastAsia="Times New Roman" w:cs="Times New Roman"/>
          <w:b w:val="0"/>
          <w:sz w:val="24"/>
        </w:rPr>
        <w:t xml:space="preserve"> means any Director appointed by holders of the B Ordinary Shares;</w:t>
      </w:r>
    </w:p>
    <w:p>
      <w:pPr>
        <w:keepNext w:val="0"/>
        <w:spacing w:before="200" w:after="0" w:line="260" w:lineRule="exact"/>
        <w:ind w:left="1080" w:right="0" w:firstLine="0"/>
        <w:jc w:val="both"/>
      </w:pPr>
      <w:r>
        <w:rPr>
          <w:rFonts w:ascii="Times New Roman" w:hAnsi="Times New Roman" w:eastAsia="Times New Roman" w:cs="Times New Roman"/>
          <w:b/>
          <w:sz w:val="24"/>
        </w:rPr>
        <w:t>B Ordinary Shares</w:t>
      </w:r>
      <w:r>
        <w:rPr>
          <w:rFonts w:ascii="Times New Roman" w:hAnsi="Times New Roman" w:eastAsia="Times New Roman" w:cs="Times New Roman"/>
          <w:b w:val="0"/>
          <w:sz w:val="24"/>
        </w:rPr>
        <w:t xml:space="preserve"> means the B ordinary shares of [amount] each in the capital of the Company;</w:t>
      </w:r>
    </w:p>
    <w:p>
      <w:pPr>
        <w:keepNext w:val="0"/>
        <w:spacing w:before="200" w:after="0" w:line="260" w:lineRule="exact"/>
        <w:ind w:left="1080" w:right="0" w:firstLine="0"/>
        <w:jc w:val="both"/>
      </w:pP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means the board of directors of the Company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Saturday, Sunday or public holiday, on which clearing banks are open for non-automated commercial business in Hong Kong and </w:t>
      </w:r>
      <w:r>
        <w:rPr>
          <w:rFonts w:ascii="Times New Roman" w:hAnsi="Times New Roman" w:eastAsia="Times New Roman" w:cs="Times New Roman"/>
          <w:b/>
          <w:sz w:val="24"/>
        </w:rPr>
        <w:t>Business Days</w:t>
      </w:r>
      <w:r>
        <w:rPr>
          <w:rFonts w:ascii="Times New Roman" w:hAnsi="Times New Roman" w:eastAsia="Times New Roman" w:cs="Times New Roman"/>
          <w:b w:val="0"/>
          <w:sz w:val="24"/>
        </w:rPr>
        <w:t xml:space="preserve"> means more than one of them;</w:t>
      </w:r>
    </w:p>
    <w:p>
      <w:pPr>
        <w:keepNext w:val="0"/>
        <w:spacing w:before="200" w:after="0" w:line="260" w:lineRule="exact"/>
        <w:ind w:left="1080" w:right="0" w:firstLine="0"/>
        <w:jc w:val="both"/>
      </w:pP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Companies Ordinance</w:t>
      </w:r>
      <w:r>
        <w:rPr>
          <w:rFonts w:ascii="Times New Roman" w:hAnsi="Times New Roman" w:eastAsia="Times New Roman" w:cs="Times New Roman"/>
          <w:b w:val="0"/>
          <w:sz w:val="24"/>
        </w:rPr>
        <w:t xml:space="preserve"> means the Companies Ordinance (Cap 622);</w:t>
      </w:r>
    </w:p>
    <w:p>
      <w:pPr>
        <w:keepNext w:val="0"/>
        <w:spacing w:before="200" w:after="0" w:line="260" w:lineRule="exact"/>
        <w:ind w:left="1080" w:right="0" w:firstLine="0"/>
        <w:jc w:val="both"/>
      </w:pP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means [name] Limited, registered number [number];</w:t>
      </w:r>
    </w:p>
    <w:p>
      <w:pPr>
        <w:keepNext w:val="0"/>
        <w:spacing w:before="200" w:after="0" w:line="260" w:lineRule="exact"/>
        <w:ind w:left="1080" w:right="0" w:firstLine="0"/>
        <w:jc w:val="both"/>
      </w:pPr>
      <w:r>
        <w:rPr>
          <w:rFonts w:ascii="Times New Roman" w:hAnsi="Times New Roman" w:eastAsia="Times New Roman" w:cs="Times New Roman"/>
          <w:b/>
          <w:sz w:val="24"/>
        </w:rPr>
        <w:t>Compulsory Transfer Event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Compulsory Transfer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Confidential Information</w:t>
      </w:r>
      <w:r>
        <w:rPr>
          <w:rFonts w:ascii="Times New Roman" w:hAnsi="Times New Roman" w:eastAsia="Times New Roman" w:cs="Times New Roman"/>
          <w:b w:val="0"/>
          <w:sz w:val="24"/>
        </w:rPr>
        <w:t xml:space="preserve"> means all data or information (whether technical, commercial, financial or of any other type) in any form used in or relating to the business of any Group Company, including information relating to products (bought, manufactured, produced, distributed or sold), services (bought or supplied), operations, processes, formulae, methods, plans, strategy, product information, know-how, design rights, trade secrets, market opportunities, customer lists, commercial relationships, marketing, sales materials and general business affairs[, and which are for the time being confidential to the relevant Group Company];</w:t>
      </w:r>
    </w:p>
    <w:p>
      <w:pPr>
        <w:keepNext w:val="0"/>
        <w:spacing w:before="200" w:after="0" w:line="260" w:lineRule="exact"/>
        <w:ind w:left="1080" w:right="0" w:firstLine="0"/>
        <w:jc w:val="both"/>
      </w:pPr>
      <w:r>
        <w:rPr>
          <w:rFonts w:ascii="Times New Roman" w:hAnsi="Times New Roman" w:eastAsia="Times New Roman" w:cs="Times New Roman"/>
          <w:b/>
          <w:sz w:val="24"/>
        </w:rPr>
        <w:t>Continuing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Defaulting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Director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Company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Eligible Director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would be entitled to vote on the matter if proposed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w:t>
      </w:r>
    </w:p>
    <w:p>
      <w:pPr>
        <w:keepNext w:val="0"/>
        <w:spacing w:before="200" w:after="0" w:line="260" w:lineRule="exact"/>
        <w:ind w:left="1080" w:right="0" w:firstLine="0"/>
        <w:jc w:val="both"/>
      </w:pPr>
      <w:r>
        <w:rPr>
          <w:rFonts w:ascii="Times New Roman" w:hAnsi="Times New Roman" w:eastAsia="Times New Roman" w:cs="Times New Roman"/>
          <w:b/>
          <w:sz w:val="24"/>
        </w:rPr>
        <w:t>Fair Value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Group</w:t>
      </w:r>
      <w:r>
        <w:rPr>
          <w:rFonts w:ascii="Times New Roman" w:hAnsi="Times New Roman" w:eastAsia="Times New Roman" w:cs="Times New Roman"/>
          <w:b w:val="0"/>
          <w:sz w:val="24"/>
        </w:rPr>
        <w:t xml:space="preserve"> means the Company and each of its subsidiaries and </w:t>
      </w:r>
      <w:r>
        <w:rPr>
          <w:rFonts w:ascii="Times New Roman" w:hAnsi="Times New Roman" w:eastAsia="Times New Roman" w:cs="Times New Roman"/>
          <w:b/>
          <w:sz w:val="24"/>
        </w:rPr>
        <w:t>Group Company</w:t>
      </w:r>
      <w:r>
        <w:rPr>
          <w:rFonts w:ascii="Times New Roman" w:hAnsi="Times New Roman" w:eastAsia="Times New Roman" w:cs="Times New Roman"/>
          <w:b w:val="0"/>
          <w:sz w:val="24"/>
        </w:rPr>
        <w:t xml:space="preserve"> means any of them;</w:t>
      </w:r>
    </w:p>
    <w:p>
      <w:pPr>
        <w:keepNext w:val="0"/>
        <w:spacing w:before="200" w:after="0" w:line="260" w:lineRule="exact"/>
        <w:ind w:left="1080" w:right="0" w:firstLine="0"/>
        <w:jc w:val="both"/>
      </w:pPr>
      <w:r>
        <w:rPr>
          <w:rFonts w:ascii="Times New Roman" w:hAnsi="Times New Roman" w:eastAsia="Times New Roman" w:cs="Times New Roman"/>
          <w:b/>
          <w:sz w:val="24"/>
        </w:rPr>
        <w:t>Group Company Interest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Hong Kong</w:t>
      </w:r>
      <w:r>
        <w:rPr>
          <w:rFonts w:ascii="Times New Roman" w:hAnsi="Times New Roman" w:eastAsia="Times New Roman" w:cs="Times New Roman"/>
          <w:b w:val="0"/>
          <w:sz w:val="24"/>
        </w:rPr>
        <w:t xml:space="preserve"> means the Hong Kong Special Administrative Region of the People's Republic of China;</w:t>
      </w:r>
    </w:p>
    <w:p>
      <w:pPr>
        <w:keepNext w:val="0"/>
        <w:spacing w:before="200" w:after="0" w:line="260" w:lineRule="exact"/>
        <w:ind w:left="1080" w:right="0" w:firstLine="0"/>
        <w:jc w:val="both"/>
      </w:pPr>
      <w:r>
        <w:rPr>
          <w:rFonts w:ascii="Times New Roman" w:hAnsi="Times New Roman" w:eastAsia="Times New Roman" w:cs="Times New Roman"/>
          <w:b/>
          <w:sz w:val="24"/>
        </w:rPr>
        <w:t>Independent Expert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of at least 10 years’ standing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leading Hong Kong firm of accountants (acting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expert and not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 nominated by the parties concerned or, in the event of disagreement as to nomination, appointed by the President from time to time of the Hong Kong Institute of Certified Public Accountants;</w:t>
      </w:r>
    </w:p>
    <w:p>
      <w:pPr>
        <w:keepNext w:val="0"/>
        <w:spacing w:before="200" w:after="0" w:line="260" w:lineRule="exact"/>
        <w:ind w:left="1080" w:right="0" w:firstLine="0"/>
        <w:jc w:val="both"/>
      </w:pPr>
      <w:r>
        <w:rPr>
          <w:rFonts w:ascii="Times New Roman" w:hAnsi="Times New Roman" w:eastAsia="Times New Roman" w:cs="Times New Roman"/>
          <w:b/>
          <w:sz w:val="24"/>
        </w:rPr>
        <w:t>Model Articles</w:t>
      </w:r>
      <w:r>
        <w:rPr>
          <w:rFonts w:ascii="Times New Roman" w:hAnsi="Times New Roman" w:eastAsia="Times New Roman" w:cs="Times New Roman"/>
          <w:b w:val="0"/>
          <w:sz w:val="24"/>
        </w:rPr>
        <w:t xml:space="preserve"> means the model articles for private companies limited by shares contained in Schedule 2 to the Companies (Model Articles) Notice (Cap 622H) as at the date of adoption of these Articles;</w:t>
      </w:r>
    </w:p>
    <w:p>
      <w:pPr>
        <w:keepNext w:val="0"/>
        <w:spacing w:before="200" w:after="0" w:line="260" w:lineRule="exact"/>
        <w:ind w:left="1080" w:right="0" w:firstLine="0"/>
        <w:jc w:val="both"/>
      </w:pPr>
      <w:r>
        <w:rPr>
          <w:rFonts w:ascii="Times New Roman" w:hAnsi="Times New Roman" w:eastAsia="Times New Roman" w:cs="Times New Roman"/>
          <w:b/>
          <w:sz w:val="24"/>
        </w:rPr>
        <w:t>Relevant Shareholder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6.3.1</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13.2.</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Share</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the capital of the Company;</w:t>
      </w:r>
    </w:p>
    <w:p>
      <w:pPr>
        <w:keepNext w:val="0"/>
        <w:spacing w:before="200" w:after="0" w:line="260" w:lineRule="exact"/>
        <w:ind w:left="1080" w:right="0" w:firstLine="0"/>
        <w:jc w:val="both"/>
      </w:pPr>
      <w:r>
        <w:rPr>
          <w:rFonts w:ascii="Times New Roman" w:hAnsi="Times New Roman" w:eastAsia="Times New Roman" w:cs="Times New Roman"/>
          <w:b/>
          <w:sz w:val="24"/>
        </w:rPr>
        <w:t>Shareholder</w:t>
      </w:r>
      <w:r>
        <w:rPr>
          <w:rFonts w:ascii="Times New Roman" w:hAnsi="Times New Roman" w:eastAsia="Times New Roman" w:cs="Times New Roman"/>
          <w:b w:val="0"/>
          <w:sz w:val="24"/>
        </w:rPr>
        <w:t xml:space="preserve"> means any holder of any Share from time to time;</w:t>
      </w:r>
    </w:p>
    <w:p>
      <w:pPr>
        <w:keepNext w:val="0"/>
        <w:spacing w:before="200" w:after="0" w:line="260" w:lineRule="exact"/>
        <w:ind w:left="1080" w:right="0" w:firstLine="0"/>
        <w:jc w:val="both"/>
      </w:pPr>
      <w:r>
        <w:rPr>
          <w:rFonts w:ascii="Times New Roman" w:hAnsi="Times New Roman" w:eastAsia="Times New Roman" w:cs="Times New Roman"/>
          <w:b/>
          <w:sz w:val="24"/>
        </w:rPr>
        <w:t>Shareholder Group</w:t>
      </w:r>
      <w:r>
        <w:rPr>
          <w:rFonts w:ascii="Times New Roman" w:hAnsi="Times New Roman" w:eastAsia="Times New Roman" w:cs="Times New Roman"/>
          <w:b w:val="0"/>
          <w:sz w:val="24"/>
        </w:rPr>
        <w:t xml:space="preserve"> means,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that Shareholder and its [subsidiary undertakings OR wholly-owned subsidiaries] or, as the case may be, that Shareholder, any [parent undertaking, whether direct or indirect, of that Shareholder OR holding company of which that Shareholder is, directly or indirectly,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wholly-owned subsidiary] and any other [subsidiary undertaking OR wholly-owned subsidiary] of any such [parent undertaking OR holding company] from time to time (excluding in each case each Group Company) and references to </w:t>
      </w:r>
      <w:r>
        <w:rPr>
          <w:rFonts w:ascii="Times New Roman" w:hAnsi="Times New Roman" w:eastAsia="Times New Roman" w:cs="Times New Roman"/>
          <w:b/>
          <w:sz w:val="24"/>
        </w:rPr>
        <w:t>member</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members</w:t>
      </w:r>
      <w:r>
        <w:rPr>
          <w:rFonts w:ascii="Times New Roman" w:hAnsi="Times New Roman" w:eastAsia="Times New Roman" w:cs="Times New Roman"/>
          <w:b w:val="0"/>
          <w:sz w:val="24"/>
        </w:rPr>
        <w:t xml:space="preserve"> of the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Group</w:t>
      </w:r>
      <w:r>
        <w:rPr>
          <w:rFonts w:ascii="Times New Roman" w:hAnsi="Times New Roman" w:eastAsia="Times New Roman" w:cs="Times New Roman"/>
          <w:b w:val="0"/>
          <w:sz w:val="24"/>
        </w:rPr>
        <w:t xml:space="preserve"> shall be construed accordingly;</w:t>
      </w:r>
    </w:p>
    <w:p>
      <w:pPr>
        <w:keepNext w:val="0"/>
        <w:spacing w:before="200" w:after="0" w:line="260" w:lineRule="exact"/>
        <w:ind w:left="1080" w:right="0" w:firstLine="0"/>
        <w:jc w:val="both"/>
      </w:pPr>
      <w:r>
        <w:rPr>
          <w:rFonts w:ascii="Times New Roman" w:hAnsi="Times New Roman" w:eastAsia="Times New Roman" w:cs="Times New Roman"/>
          <w:b/>
          <w:sz w:val="24"/>
        </w:rPr>
        <w:t>Shareholder Interest</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shall be as defined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13.3.</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unless the context otherwise requires: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used, the words and expressions defined in sections 2 (</w:t>
      </w:r>
      <w:r>
        <w:rPr>
          <w:rFonts w:ascii="Times New Roman" w:hAnsi="Times New Roman" w:eastAsia="Times New Roman" w:cs="Times New Roman"/>
          <w:b/>
          <w:sz w:val="24"/>
        </w:rPr>
        <w:t>debenture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shadow director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year</w:t>
      </w:r>
      <w:r>
        <w:rPr>
          <w:rFonts w:ascii="Times New Roman" w:hAnsi="Times New Roman" w:eastAsia="Times New Roman" w:cs="Times New Roman"/>
          <w:b w:val="0"/>
          <w:sz w:val="24"/>
        </w:rPr>
        <w:t xml:space="preserve"> and </w:t>
      </w:r>
      <w:r>
        <w:rPr>
          <w:rFonts w:ascii="Times New Roman" w:hAnsi="Times New Roman" w:eastAsia="Times New Roman" w:cs="Times New Roman"/>
          <w:b/>
          <w:sz w:val="24"/>
        </w:rPr>
        <w:t>shares</w:t>
      </w:r>
      <w:r>
        <w:rPr>
          <w:rFonts w:ascii="Times New Roman" w:hAnsi="Times New Roman" w:eastAsia="Times New Roman" w:cs="Times New Roman"/>
          <w:b w:val="0"/>
          <w:sz w:val="24"/>
        </w:rPr>
        <w:t>), 13 (</w:t>
      </w:r>
      <w:r>
        <w:rPr>
          <w:rFonts w:ascii="Times New Roman" w:hAnsi="Times New Roman" w:eastAsia="Times New Roman" w:cs="Times New Roman"/>
          <w:b/>
          <w:sz w:val="24"/>
        </w:rPr>
        <w:t>holding company</w:t>
      </w:r>
      <w:r>
        <w:rPr>
          <w:rFonts w:ascii="Times New Roman" w:hAnsi="Times New Roman" w:eastAsia="Times New Roman" w:cs="Times New Roman"/>
          <w:b w:val="0"/>
          <w:sz w:val="24"/>
        </w:rPr>
        <w:t>), 15 (</w:t>
      </w:r>
      <w:r>
        <w:rPr>
          <w:rFonts w:ascii="Times New Roman" w:hAnsi="Times New Roman" w:eastAsia="Times New Roman" w:cs="Times New Roman"/>
          <w:b/>
          <w:sz w:val="24"/>
        </w:rPr>
        <w:t>subsidiary</w:t>
      </w:r>
      <w:r>
        <w:rPr>
          <w:rFonts w:ascii="Times New Roman" w:hAnsi="Times New Roman" w:eastAsia="Times New Roman" w:cs="Times New Roman"/>
          <w:b w:val="0"/>
          <w:sz w:val="24"/>
        </w:rPr>
        <w:t>), 16 (</w:t>
      </w:r>
      <w:r>
        <w:rPr>
          <w:rFonts w:ascii="Times New Roman" w:hAnsi="Times New Roman" w:eastAsia="Times New Roman" w:cs="Times New Roman"/>
          <w:b/>
          <w:sz w:val="24"/>
        </w:rPr>
        <w:t>parent undertaking and subsidiary undertaking</w:t>
      </w:r>
      <w:r>
        <w:rPr>
          <w:rFonts w:ascii="Times New Roman" w:hAnsi="Times New Roman" w:eastAsia="Times New Roman" w:cs="Times New Roman"/>
          <w:b w:val="0"/>
          <w:sz w:val="24"/>
        </w:rPr>
        <w:t>), 357 (</w:t>
      </w:r>
      <w:r>
        <w:rPr>
          <w:rFonts w:ascii="Times New Roman" w:hAnsi="Times New Roman" w:eastAsia="Times New Roman" w:cs="Times New Roman"/>
          <w:b/>
          <w:sz w:val="24"/>
        </w:rPr>
        <w:t>wholly owned subsidiary</w:t>
      </w:r>
      <w:r>
        <w:rPr>
          <w:rFonts w:ascii="Times New Roman" w:hAnsi="Times New Roman" w:eastAsia="Times New Roman" w:cs="Times New Roman"/>
          <w:b w:val="0"/>
          <w:sz w:val="24"/>
        </w:rPr>
        <w:t>), 367 (</w:t>
      </w:r>
      <w:r>
        <w:rPr>
          <w:rFonts w:ascii="Times New Roman" w:hAnsi="Times New Roman" w:eastAsia="Times New Roman" w:cs="Times New Roman"/>
          <w:b/>
          <w:sz w:val="24"/>
        </w:rPr>
        <w:t>undertaking</w:t>
      </w:r>
      <w:r>
        <w:rPr>
          <w:rFonts w:ascii="Times New Roman" w:hAnsi="Times New Roman" w:eastAsia="Times New Roman" w:cs="Times New Roman"/>
          <w:b w:val="0"/>
          <w:sz w:val="24"/>
        </w:rPr>
        <w:t>), 368 (</w:t>
      </w:r>
      <w:r>
        <w:rPr>
          <w:rFonts w:ascii="Times New Roman" w:hAnsi="Times New Roman" w:eastAsia="Times New Roman" w:cs="Times New Roman"/>
          <w:b/>
          <w:sz w:val="24"/>
        </w:rPr>
        <w:t>accounting reference period</w:t>
      </w:r>
      <w:r>
        <w:rPr>
          <w:rFonts w:ascii="Times New Roman" w:hAnsi="Times New Roman" w:eastAsia="Times New Roman" w:cs="Times New Roman"/>
          <w:b w:val="0"/>
          <w:sz w:val="24"/>
        </w:rPr>
        <w:t>) and 370 (</w:t>
      </w:r>
      <w:r>
        <w:rPr>
          <w:rFonts w:ascii="Times New Roman" w:hAnsi="Times New Roman" w:eastAsia="Times New Roman" w:cs="Times New Roman"/>
          <w:b/>
          <w:sz w:val="24"/>
        </w:rPr>
        <w:t>accounting reference date</w:t>
      </w:r>
      <w:r>
        <w:rPr>
          <w:rFonts w:ascii="Times New Roman" w:hAnsi="Times New Roman" w:eastAsia="Times New Roman" w:cs="Times New Roman"/>
          <w:b w:val="0"/>
          <w:sz w:val="24"/>
        </w:rPr>
        <w:t>) of the Companies Ordinance shall have the same meanings in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gender includes the other genders;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singular includes the plural and vice versa;</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persons include individuals, unincorporated bodies and partnerships (in each case whether or not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legal personality), governments, government entities, companies and corporations and any of their successors, permitted transferees or permitted assignees;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words ‘include’, ‘includes’ and ‘including’ are deemed to be followed by the words ‘without limitation’;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words and phrases ‘other’, ‘including’ and ‘in particular’ or similar words shall not restrict the generality of any preceding words or be construed as being limited to the same class, acts, things or matters as the preceding words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wider construction is possible;</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contents table and the descriptive headings to provisions in these Articles are inserted for convenience only, have no legal effect and shall be ignored in the interpretation of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legislation [include any modification or re-enactment thereof before the date of these Articles OR include any re-enactment but exclude any modification thereof after the date of these Articles OR exclude any re-enactment or modification after the date of these Articles OR include any modification or re-enactment thereof but exclude any re-enactment or modification after the date of these Articles to the extent they make any party's obligations more onerous or otherwise adversely affect the rights of any party];</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‘law’ include any legislation, any common or customary law, constitution, decree, judgment, order, ordinance, treaty or other legislative measure in any jurisdiction and any directive, request, requirement, guidance or guideline (in each case, whether or not having the force of law but, if not having the force of law, compliance with which is in accordance with the general practice of persons to whom the directive, request, requirement, guidance or guideline is addressed);</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books, records or other information include paper, electronically or magnetically stored data, film, microfilm, and information in any other form;</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‘writing’ or ‘written’ include faxes and any other method of reproducing words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legible and non-transitory form [(excluding email)] [but including communications in Braille];</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shall be deemed to be ‘connected’ with another if that person is connected with such other within the meaning of section 486 of the Companies Ordinance;</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‘acting in concert’ shall have the meaning attributed to it at the date of adoption of these Articles by The Codes on Takeovers and Mergers and Share Buy-backs of the Securities and Futures Commission of Hong Kong[; OR; and]</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references to time shall mean Hong Kong time, unless otherwise stated[; and OR.]</w:t>
      </w:r>
    </w:p>
    <w:p>
      <w:pPr>
        <w:keepNext w:val="0"/>
        <w:spacing w:before="120" w:after="0" w:line="260" w:lineRule="exact"/>
        <w:ind w:left="1080" w:right="0" w:firstLine="0"/>
        <w:jc w:val="left"/>
      </w:pPr>
      <w:r>
        <w:rPr>
          <w:rFonts w:ascii="Times New Roman" w:hAnsi="Times New Roman" w:eastAsia="Times New Roman" w:cs="Times New Roman"/>
          <w:b w:val="0"/>
          <w:sz w:val="24"/>
        </w:rPr>
        <w:t>(o)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Hong Kong legal term for any legal document, action, remedy, judicial proceeding, court, official, or any other legal concept shall, in relation to any jurisdiction other than Hong Kong, be deemed to include the term which most nearly approximates in that jurisdiction to the Hong Kong legal term.]</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NUMBER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number of Directors (excluding alternate directors) shall not be less than [two] in number [nor more than [maximum number]] and shall be made up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and B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4.1.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(the </w:t>
      </w:r>
      <w:r>
        <w:rPr>
          <w:rFonts w:ascii="Times New Roman" w:hAnsi="Times New Roman" w:eastAsia="Times New Roman" w:cs="Times New Roman"/>
          <w:b/>
          <w:sz w:val="24"/>
        </w:rPr>
        <w:t>appointor</w:t>
      </w:r>
      <w:r>
        <w:rPr>
          <w:rFonts w:ascii="Times New Roman" w:hAnsi="Times New Roman" w:eastAsia="Times New Roman" w:cs="Times New Roman"/>
          <w:b w:val="0"/>
          <w:sz w:val="24"/>
        </w:rPr>
        <w:t xml:space="preserve">) may appoint any other Director or any other person whomsoever (except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Director representing the other class of Shares)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and may remove from office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so appointed. Any appointment or removal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must be effected by notice in writing to the Company signed by the appointor, or in any other manner approved by the Directors.</w:t>
      </w:r>
    </w:p>
    <w:p>
      <w:pPr>
        <w:keepNext w:val="0"/>
        <w:spacing w:before="120" w:after="0" w:line="260" w:lineRule="exact"/>
        <w:ind w:left="720" w:right="0" w:firstLine="0"/>
        <w:jc w:val="left"/>
      </w:pPr>
      <w:r>
        <w:rPr>
          <w:rFonts w:ascii="Times New Roman" w:hAnsi="Times New Roman" w:eastAsia="Times New Roman" w:cs="Times New Roman"/>
          <w:b w:val="0"/>
          <w:sz w:val="24"/>
        </w:rPr>
        <w:t>4.2.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purposes of these Articles,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appointed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can be appointed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by more than one Director provided all such appointors represent the same class of shares but not otherwise.</w:t>
      </w:r>
    </w:p>
    <w:p>
      <w:pPr>
        <w:keepNext w:val="0"/>
        <w:spacing w:before="120" w:after="0" w:line="260" w:lineRule="exact"/>
        <w:ind w:left="720" w:right="0" w:firstLine="0"/>
        <w:jc w:val="left"/>
      </w:pPr>
      <w:r>
        <w:rPr>
          <w:rFonts w:ascii="Times New Roman" w:hAnsi="Times New Roman" w:eastAsia="Times New Roman" w:cs="Times New Roman"/>
          <w:b w:val="0"/>
          <w:sz w:val="24"/>
        </w:rPr>
        <w:t>4.3.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has the same rights, in relation to any Directors’ meeting or Directors’ written resolution, as the alternate's appointor.</w:t>
      </w:r>
    </w:p>
    <w:p>
      <w:pPr>
        <w:keepNext w:val="0"/>
        <w:spacing w:before="120" w:after="0" w:line="260" w:lineRule="exact"/>
        <w:ind w:left="720" w:right="0" w:firstLine="0"/>
        <w:jc w:val="left"/>
      </w:pPr>
      <w:r>
        <w:rPr>
          <w:rFonts w:ascii="Times New Roman" w:hAnsi="Times New Roman" w:eastAsia="Times New Roman" w:cs="Times New Roman"/>
          <w:b w:val="0"/>
          <w:sz w:val="24"/>
        </w:rPr>
        <w:t>4.4.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these Articles specify otherwise, alternate directors are: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deemed for all purposes to be Directors;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liable for their own acts and omissions;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same restrictions as their appointors;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 deemed to be agents of or for their appointors.</w:t>
      </w:r>
    </w:p>
    <w:p>
      <w:pPr>
        <w:keepNext w:val="0"/>
        <w:spacing w:before="120" w:after="0" w:line="260" w:lineRule="exact"/>
        <w:ind w:left="720" w:right="0" w:firstLine="0"/>
        <w:jc w:val="left"/>
      </w:pPr>
      <w:r>
        <w:rPr>
          <w:rFonts w:ascii="Times New Roman" w:hAnsi="Times New Roman" w:eastAsia="Times New Roman" w:cs="Times New Roman"/>
          <w:b w:val="0"/>
          <w:sz w:val="24"/>
        </w:rPr>
        <w:t>4.5.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may be paid expenses as if he were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shall not be entitled to receive from the Company any fee in his capacity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except only such part (if any) of the remuneration otherwise payable to the Director appointing him as such Director may by notice in writing to the Company from time to time direct.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who is absent from Hong Kong shall be entitled to receive notice of all meetings of the Directors and of all meetings of committees of Directors of which his appointor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at such address as he shall have notified to the secretary.]</w:t>
      </w:r>
    </w:p>
    <w:p>
      <w:pPr>
        <w:keepNext w:val="0"/>
        <w:spacing w:before="120" w:after="0" w:line="260" w:lineRule="exact"/>
        <w:ind w:left="720" w:right="0" w:firstLine="0"/>
        <w:jc w:val="left"/>
      </w:pPr>
      <w:r>
        <w:rPr>
          <w:rFonts w:ascii="Times New Roman" w:hAnsi="Times New Roman" w:eastAsia="Times New Roman" w:cs="Times New Roman"/>
          <w:b w:val="0"/>
          <w:sz w:val="24"/>
        </w:rPr>
        <w:t>4.6.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Every person acting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shall have one vote for each Director for whom he acts as alternate (in addition to his own vote if he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but he shall count as only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one B Director (as appropriate) for the purpose of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The signature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 to any resolution in writing of the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unless notice of his appointment provides to the contrary, be as effective as the signature of his appointor.</w:t>
      </w:r>
    </w:p>
    <w:p>
      <w:pPr>
        <w:keepNext w:val="0"/>
        <w:spacing w:before="120" w:after="0" w:line="260" w:lineRule="exact"/>
        <w:ind w:left="720" w:right="0" w:firstLine="0"/>
        <w:jc w:val="left"/>
      </w:pPr>
      <w:r>
        <w:rPr>
          <w:rFonts w:ascii="Times New Roman" w:hAnsi="Times New Roman" w:eastAsia="Times New Roman" w:cs="Times New Roman"/>
          <w:b w:val="0"/>
          <w:sz w:val="24"/>
        </w:rPr>
        <w:t>4.7.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director’s appointment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terminates: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the alternate's appointor revokes the appointment by notice to the Company in writing specifying when it is to terminate;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the occurrence in relation to the alternate of any event which, if it occurred in relation to the alternate's appointor, would result in the termination of the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the death of the alternate’s appointor; or</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 the alternate's appointor's appointment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terminates.</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PROCEEDINGS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5.1.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provisions of these Articles, the Directors may meet together for the despatch of business, adjourn and otherwise regulate their meetings as they think fit.</w:t>
      </w:r>
    </w:p>
    <w:p>
      <w:pPr>
        <w:keepNext w:val="0"/>
        <w:spacing w:before="120" w:after="0" w:line="260" w:lineRule="exact"/>
        <w:ind w:left="720" w:right="0" w:firstLine="0"/>
        <w:jc w:val="left"/>
      </w:pPr>
      <w:r>
        <w:rPr>
          <w:rFonts w:ascii="Times New Roman" w:hAnsi="Times New Roman" w:eastAsia="Times New Roman" w:cs="Times New Roman"/>
          <w:b w:val="0"/>
          <w:sz w:val="24"/>
        </w:rPr>
        <w:t>5.2.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business arising at any meeting of the Directors or of any committee of the Directors shall be determined only by resolution and no resolution shall be effective unless carried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including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at least one B Director. No resolution may be proposed or passed at any such meeting unless the nature of the business to which the resolution relates is included in the agenda for the meeting or unless all the Directors agree in writing. [If the Shareholders are not represented at any such meeting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and B Directors who are Eligible Directors, then one of the Eligible Directors so nominated by the Shareholder who is represented by fewer Eligible Directors shall be entitled at that meeting to such additional vote or votes as shall result in the Eligible Directors so participating representing each Shareholder having in aggregate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votes.]</w:t>
      </w:r>
    </w:p>
    <w:p>
      <w:pPr>
        <w:keepNext w:val="0"/>
        <w:spacing w:before="120" w:after="0" w:line="260" w:lineRule="exact"/>
        <w:ind w:left="720" w:right="0" w:firstLine="0"/>
        <w:jc w:val="left"/>
      </w:pPr>
      <w:r>
        <w:rPr>
          <w:rFonts w:ascii="Times New Roman" w:hAnsi="Times New Roman" w:eastAsia="Times New Roman" w:cs="Times New Roman"/>
          <w:b w:val="0"/>
          <w:sz w:val="24"/>
        </w:rPr>
        <w:t>5.3.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of the Directors may also take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in writing, copies of which have been signed by each Eligible Director [or to which each Eligible Director has otherwise indicated agreement in writing], provided that such Eligible Directors would have formed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if the matter had been proposed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5.4.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shall throughout the meeting be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shall include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and the quorum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any committee shall throughout the meeting be at least 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and one B Director.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the meeting shall be adjourned for [number] Business Days at the same time and place.</w:t>
      </w:r>
    </w:p>
    <w:p>
      <w:pPr>
        <w:keepNext w:val="0"/>
        <w:spacing w:before="120" w:after="0" w:line="260" w:lineRule="exact"/>
        <w:ind w:left="720" w:right="0" w:firstLine="0"/>
        <w:jc w:val="left"/>
      </w:pPr>
      <w:r>
        <w:rPr>
          <w:rFonts w:ascii="Times New Roman" w:hAnsi="Times New Roman" w:eastAsia="Times New Roman" w:cs="Times New Roman"/>
          <w:b w:val="0"/>
          <w:sz w:val="24"/>
        </w:rPr>
        <w:t>5.5.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Where, pursuant to the Companies Ordinance or these Articles or otherwise,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being considered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Directors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cannot count towards the quorum and, if he votes, his vote will not be counted, the other Director or Directors present, whatever their number and their designations,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for the purposes of considering that matter only.</w:t>
      </w:r>
    </w:p>
    <w:p>
      <w:pPr>
        <w:keepNext w:val="0"/>
        <w:spacing w:before="120" w:after="0" w:line="260" w:lineRule="exact"/>
        <w:ind w:left="720" w:right="0" w:firstLine="0"/>
        <w:jc w:val="left"/>
      </w:pPr>
      <w:r>
        <w:rPr>
          <w:rFonts w:ascii="Times New Roman" w:hAnsi="Times New Roman" w:eastAsia="Times New Roman" w:cs="Times New Roman"/>
          <w:b w:val="0"/>
          <w:sz w:val="24"/>
        </w:rPr>
        <w:t>5.6.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chairman of the first Board meeting will be appointed by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B] Directors present at the meeting and shall hold office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of one year. Effective from the day immediately following the conclusion of the term of the first appointment, the [B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shall appoint the next chairman, again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of one year. Thereafter the right to appoint the chairman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of one year on each occasion shall alternate between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B] Directors and [B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respectively. The chairman shall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w:t>
      </w:r>
    </w:p>
    <w:p>
      <w:pPr>
        <w:keepNext w:val="0"/>
        <w:spacing w:before="120" w:after="0" w:line="260" w:lineRule="exact"/>
        <w:ind w:left="720" w:right="0" w:firstLine="0"/>
        <w:jc w:val="left"/>
      </w:pPr>
      <w:r>
        <w:rPr>
          <w:rFonts w:ascii="Times New Roman" w:hAnsi="Times New Roman" w:eastAsia="Times New Roman" w:cs="Times New Roman"/>
          <w:b w:val="0"/>
          <w:sz w:val="24"/>
        </w:rPr>
        <w:t>5.7.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or alternate director may validly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through telephone conference or similar form of communication equipment provided that all persons participating in the meeting are able to hear and speak to each other throughout such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so participating shall be deemed to be present in person at the meeting and shall accordingly be counted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and be entitled to vote. Subject to the Companies Ordinance, all business transacted in such manner by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shall for the purpose of these Articles be deemed to be validly and effectively transacted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notwithstanding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Directors is not physically present in the same place. If the Directors cannot or do not decide upon where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deemed to take place, then it shall be where the chairman of the meeting then is located.</w:t>
      </w:r>
    </w:p>
    <w:p>
      <w:pPr>
        <w:keepNext w:val="0"/>
        <w:spacing w:before="120" w:after="0" w:line="260" w:lineRule="exact"/>
        <w:ind w:left="720" w:right="0" w:firstLine="0"/>
        <w:jc w:val="left"/>
      </w:pPr>
      <w:r>
        <w:rPr>
          <w:rFonts w:ascii="Times New Roman" w:hAnsi="Times New Roman" w:eastAsia="Times New Roman" w:cs="Times New Roman"/>
          <w:b w:val="0"/>
          <w:sz w:val="24"/>
        </w:rPr>
        <w:t>5.8.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who is absent from Hong Kong shall be entitled to receive notice of all meetings of Directors and meetings of committees of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CONFLICTS OF INTEREST.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6.1.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situation arises or exists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has or could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or indirect interest that conflicts, or may potentially conflict, with the interests of the Company (other than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arising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circumstances which cannot reasonably be regarded as likely to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without prejudice to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the Director concerned, or any other Director, may propose to the Board that such situation be authorised, such proposal to be made in writing and delivered to the other Directors or made orally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in each case setting out particulars of the relevant situation. Subject to the Companies Ordinance, the Directors may authorise such situation and the continuing performance by the relevant Director of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on such terms as they may think fit.</w:t>
      </w:r>
    </w:p>
    <w:p>
      <w:pPr>
        <w:keepNext w:val="0"/>
        <w:spacing w:before="120" w:after="0" w:line="260" w:lineRule="exact"/>
        <w:ind w:left="720" w:right="0" w:firstLine="0"/>
        <w:jc w:val="left"/>
      </w:pPr>
      <w:r>
        <w:rPr>
          <w:rFonts w:ascii="Times New Roman" w:hAnsi="Times New Roman" w:eastAsia="Times New Roman" w:cs="Times New Roman"/>
          <w:b w:val="0"/>
          <w:sz w:val="24"/>
        </w:rPr>
        <w:t>6.2.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relevant Director shall not be counted in the quorum at the relevant meeting of the Directors to authorise such situation nor be entitled to vote on the resolution authorising such situation.</w:t>
      </w:r>
    </w:p>
    <w:p>
      <w:pPr>
        <w:keepNext w:val="0"/>
        <w:spacing w:before="120" w:after="0" w:line="260" w:lineRule="exact"/>
        <w:ind w:left="720" w:right="0" w:firstLine="0"/>
        <w:jc w:val="left"/>
      </w:pPr>
      <w:r>
        <w:rPr>
          <w:rFonts w:ascii="Times New Roman" w:hAnsi="Times New Roman" w:eastAsia="Times New Roman" w:cs="Times New Roman"/>
          <w:b w:val="0"/>
          <w:sz w:val="24"/>
        </w:rPr>
        <w:t>6.3.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11 of the Companies Ordinance (other than the duty thereunder to the extent that it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hold shares or other securities in, or otherwise be interested, whether directly or indirectly, in the Shareholder who appointed him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any other member of its Shareholder Group (</w:t>
      </w:r>
      <w:r>
        <w:rPr>
          <w:rFonts w:ascii="Times New Roman" w:hAnsi="Times New Roman" w:eastAsia="Times New Roman" w:cs="Times New Roman"/>
          <w:b/>
          <w:sz w:val="24"/>
        </w:rPr>
        <w:t>Relevant Shareholder</w:t>
      </w:r>
      <w:r>
        <w:rPr>
          <w:rFonts w:ascii="Times New Roman" w:hAnsi="Times New Roman" w:eastAsia="Times New Roman" w:cs="Times New Roman"/>
          <w:b w:val="0"/>
          <w:sz w:val="24"/>
        </w:rPr>
        <w:t xml:space="preserve">) or any other company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Relevant Shareholder also holds shares or other securities or is otherwise interested, whether directly or indirectly (in either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w:t>
      </w:r>
      <w:r>
        <w:rPr>
          <w:rFonts w:ascii="Times New Roman" w:hAnsi="Times New Roman" w:eastAsia="Times New Roman" w:cs="Times New Roman"/>
          <w:b w:val="0"/>
          <w:sz w:val="24"/>
        </w:rPr>
        <w:t xml:space="preserve">) and,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any Shareholder Interest and the interests of the Company, the relevant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6.3.1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Shareholder Interest may be discussed, and to vote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other Directors;</w:t>
      </w:r>
    </w:p>
    <w:p>
      <w:pPr>
        <w:keepNext w:val="0"/>
        <w:spacing w:before="120" w:after="0" w:line="260" w:lineRule="exact"/>
        <w:ind w:left="1080" w:right="0" w:firstLine="0"/>
        <w:jc w:val="left"/>
      </w:pPr>
      <w:r>
        <w:rPr>
          <w:rFonts w:ascii="Times New Roman" w:hAnsi="Times New Roman" w:eastAsia="Times New Roman" w:cs="Times New Roman"/>
          <w:b w:val="0"/>
          <w:sz w:val="24"/>
        </w:rPr>
        <w:t>6.3.2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Shareholder Interest;</w:t>
      </w:r>
    </w:p>
    <w:p>
      <w:pPr>
        <w:keepNext w:val="0"/>
        <w:spacing w:before="120" w:after="0" w:line="260" w:lineRule="exact"/>
        <w:ind w:left="1080" w:right="0" w:firstLine="0"/>
        <w:jc w:val="left"/>
      </w:pPr>
      <w:r>
        <w:rPr>
          <w:rFonts w:ascii="Times New Roman" w:hAnsi="Times New Roman" w:eastAsia="Times New Roman" w:cs="Times New Roman"/>
          <w:b w:val="0"/>
          <w:sz w:val="24"/>
        </w:rPr>
        <w:t>6.3.3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consult freely about the Group and its affairs with, and to disclose, for investment appraisal purposes, Confidential Information to, the Relevant Shareholder and any other Shareholder holding the same class of Shares and to the Group’s auditors, lenders and proposed lenders (or with and to any of its or their professional advisers); and</w:t>
      </w:r>
    </w:p>
    <w:p>
      <w:pPr>
        <w:keepNext w:val="0"/>
        <w:spacing w:before="120" w:after="0" w:line="260" w:lineRule="exact"/>
        <w:ind w:left="1080" w:right="0" w:firstLine="0"/>
        <w:jc w:val="left"/>
      </w:pPr>
      <w:r>
        <w:rPr>
          <w:rFonts w:ascii="Times New Roman" w:hAnsi="Times New Roman" w:eastAsia="Times New Roman" w:cs="Times New Roman"/>
          <w:b w:val="0"/>
          <w:sz w:val="24"/>
        </w:rPr>
        <w:t>6.3.4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disclose to the Company or use for the benefit of the Company any other confidential information received by him by virtue of his Shareholder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w:t>
      </w:r>
    </w:p>
    <w:p>
      <w:pPr>
        <w:keepNext w:val="0"/>
        <w:spacing w:before="120" w:after="0" w:line="260" w:lineRule="exact"/>
        <w:ind w:left="720" w:right="0" w:firstLine="0"/>
        <w:jc w:val="left"/>
      </w:pPr>
      <w:r>
        <w:rPr>
          <w:rFonts w:ascii="Times New Roman" w:hAnsi="Times New Roman" w:eastAsia="Times New Roman" w:cs="Times New Roman"/>
          <w:b w:val="0"/>
          <w:sz w:val="24"/>
        </w:rPr>
        <w:t>6.4.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compliance by him with his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under Part 11 of the Companies Ordinance (other than the duty thereunder which is the subject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at any time, notwithstanding his office or the existence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between the interests of the Company and those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other officer of, employed by or otherwise interested, whether directly or indirectly, in any other Group Company (the </w:t>
      </w:r>
      <w:r>
        <w:rPr>
          <w:rFonts w:ascii="Times New Roman" w:hAnsi="Times New Roman" w:eastAsia="Times New Roman" w:cs="Times New Roman"/>
          <w:b/>
          <w:sz w:val="24"/>
        </w:rPr>
        <w:t>Group Company Interest</w:t>
      </w:r>
      <w:r>
        <w:rPr>
          <w:rFonts w:ascii="Times New Roman" w:hAnsi="Times New Roman" w:eastAsia="Times New Roman" w:cs="Times New Roman"/>
          <w:b w:val="0"/>
          <w:sz w:val="24"/>
        </w:rPr>
        <w:t>) and the relevant Director: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be entitled to attend any meeting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Directors at which any matter which may be relevant to the Group Company Interest may be discussed, and to vote on any resolution of the Directors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relating to such matter, and any board papers relating to such matter shall be provided to the relevant Director at the same time as the other Directors;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not be obliged to account to the Company for any remuneration or other benefits received by him in consequence of any Group Company Interest;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will not be obliged to disclose to the Company or use for the benefit of the Company any confidential information received by him by virtue of his Group Company Interest and otherwise than by virtue of his position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if to do so would breach any duty of confidentiality to any other Group Company or third party.</w:t>
      </w:r>
    </w:p>
    <w:p>
      <w:pPr>
        <w:keepNext w:val="0"/>
        <w:spacing w:before="120" w:after="0" w:line="260" w:lineRule="exact"/>
        <w:ind w:left="720" w:right="0" w:firstLine="0"/>
        <w:jc w:val="left"/>
      </w:pPr>
      <w:r>
        <w:rPr>
          <w:rFonts w:ascii="Times New Roman" w:hAnsi="Times New Roman" w:eastAsia="Times New Roman" w:cs="Times New Roman"/>
          <w:b w:val="0"/>
          <w:sz w:val="24"/>
        </w:rPr>
        <w:t>6.5.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Director who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as soon as reasonably practicable following the relevant interest arising, disclose to the Board the existence of such interest and the nature and extent of such interest so far as the relevant Director is able at the time the disclosure is made provided that no such disclosure is required to be made of any matter in respect of which the relevant Director owes any duty of confidentiality to any third 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disclosure made to the Board under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may be made either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by notice in writing to the Company marked for the attention of the company secretary, or if there is no company secretary, to the other Directors.</w:t>
      </w:r>
    </w:p>
    <w:p>
      <w:pPr>
        <w:keepNext w:val="0"/>
        <w:spacing w:before="120" w:after="0" w:line="260" w:lineRule="exact"/>
        <w:ind w:left="720" w:right="0" w:firstLine="0"/>
        <w:jc w:val="left"/>
      </w:pPr>
      <w:r>
        <w:rPr>
          <w:rFonts w:ascii="Times New Roman" w:hAnsi="Times New Roman" w:eastAsia="Times New Roman" w:cs="Times New Roman"/>
          <w:b w:val="0"/>
          <w:sz w:val="24"/>
        </w:rPr>
        <w:t>6.6.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from time to time or, as the case may be,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B Ordinary Shares from time to time may, at any time, by notice in writing to the Company, direct that any Shareholder Interest or any Group Company Interest be submitted to the Shareholders for authorisation. Where the Shareholders authorise the relevant interest,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6.3.1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6.3.4</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and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shall apply.]</w:t>
      </w:r>
    </w:p>
    <w:p>
      <w:pPr>
        <w:keepNext w:val="0"/>
        <w:spacing w:before="120" w:after="0" w:line="260" w:lineRule="exact"/>
        <w:ind w:left="720" w:right="0" w:firstLine="0"/>
        <w:jc w:val="left"/>
      </w:pPr>
      <w:r>
        <w:rPr>
          <w:rFonts w:ascii="Times New Roman" w:hAnsi="Times New Roman" w:eastAsia="Times New Roman" w:cs="Times New Roman"/>
          <w:b w:val="0"/>
          <w:sz w:val="24"/>
        </w:rPr>
        <w:t>6.7.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contract entered into shall be liable to be avoided by virtue of:</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type referred to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where the relevant situation has been approved as provided by that Article;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6.6.</w:t>
      </w:r>
      <w:r>
        <w:rPr>
          <w:rFonts w:ascii="Times New Roman" w:hAnsi="Times New Roman" w:eastAsia="Times New Roman" w:cs="Times New Roman"/>
          <w:b w:val="0"/>
          <w:sz w:val="24"/>
        </w:rPr>
        <w:t>;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Director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Company Interest which falls within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or which is authorised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6.6.</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shall not apply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which arises in relation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but the following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shall so apply. Any Director may be interested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or proposed transaction or arrangement with the Company provided that he complies with the Companies Ordinance.</w:t>
      </w:r>
    </w:p>
    <w:p>
      <w:pPr>
        <w:keepNext w:val="0"/>
        <w:spacing w:before="120" w:after="0" w:line="260" w:lineRule="exact"/>
        <w:ind w:left="720" w:right="0" w:firstLine="0"/>
        <w:jc w:val="left"/>
      </w:pPr>
      <w:r>
        <w:rPr>
          <w:rFonts w:ascii="Times New Roman" w:hAnsi="Times New Roman" w:eastAsia="Times New Roman" w:cs="Times New Roman"/>
          <w:b w:val="0"/>
          <w:sz w:val="24"/>
        </w:rPr>
        <w:t>6.9.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Without prejudice to section 536 of the Companies Ordinance,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vote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of the Board on any resolution concerning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in which he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whether direct or indirect, which relates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with the Company, or in relation to which he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Having so declared any such interest or duty he may have, the Director shall be counted in the quorum present when any such resolution is under consideration and if he votes on such resolution his vote shall be counted.</w:t>
      </w:r>
    </w:p>
    <w:p>
      <w:pPr>
        <w:keepNext w:val="0"/>
        <w:spacing w:before="120" w:after="0" w:line="260" w:lineRule="exact"/>
        <w:ind w:left="36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AND REMOVAL OF DIRECTORS.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7.1.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from time to time shall be entitled at any time 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appoint up to [number] persons (or, if greater, that number being one half of the maximum number of Directors authorised from time to time)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of the Company;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remove 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from the Board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any reason whatsoever and appoint other persons in place of 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who for any reason cease to be Directors,</w:t>
      </w:r>
    </w:p>
    <w:p>
      <w:pPr>
        <w:keepNext w:val="0"/>
        <w:spacing w:before="200" w:after="0" w:line="260" w:lineRule="exact"/>
        <w:ind w:left="1080" w:right="0" w:firstLine="0"/>
        <w:jc w:val="both"/>
      </w:pPr>
      <w:r>
        <w:rPr>
          <w:rFonts w:ascii="Times New Roman" w:hAnsi="Times New Roman" w:eastAsia="Times New Roman" w:cs="Times New Roman"/>
          <w:b w:val="0"/>
          <w:sz w:val="24"/>
        </w:rPr>
        <w:t>with each such appointment and removal being made by notice in writing served on the Company and taking effect on the date specified in the notice.</w:t>
      </w:r>
    </w:p>
    <w:p>
      <w:pPr>
        <w:keepNext w:val="0"/>
        <w:spacing w:before="120" w:after="0" w:line="260" w:lineRule="exact"/>
        <w:ind w:left="720" w:right="0" w:firstLine="0"/>
        <w:jc w:val="left"/>
      </w:pPr>
      <w:r>
        <w:rPr>
          <w:rFonts w:ascii="Times New Roman" w:hAnsi="Times New Roman" w:eastAsia="Times New Roman" w:cs="Times New Roman"/>
          <w:b w:val="0"/>
          <w:sz w:val="24"/>
        </w:rPr>
        <w:t>7.2.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issued B Ordinary Shares from time to time shall be entitled at any time 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appoint up to [number] persons (or, if greater, that number being one half of the maximum number of Directors authorised from time to time) to be B Directors of the Company;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remove any B Director from the Board for any reason whatsoever and appoint other persons in place of any B Directors who for any reason cease to be Directors,</w:t>
      </w:r>
    </w:p>
    <w:p>
      <w:pPr>
        <w:keepNext w:val="0"/>
        <w:spacing w:before="200" w:after="0" w:line="260" w:lineRule="exact"/>
        <w:ind w:left="1080" w:right="0" w:firstLine="0"/>
        <w:jc w:val="both"/>
      </w:pPr>
      <w:r>
        <w:rPr>
          <w:rFonts w:ascii="Times New Roman" w:hAnsi="Times New Roman" w:eastAsia="Times New Roman" w:cs="Times New Roman"/>
          <w:b w:val="0"/>
          <w:sz w:val="24"/>
        </w:rPr>
        <w:t>with each such appointment and removal being made by notice in writing served on the Company and taking effect on the date specified in the notice.</w:t>
      </w:r>
    </w:p>
    <w:p>
      <w:pPr>
        <w:keepNext w:val="0"/>
        <w:spacing w:before="120" w:after="0" w:line="260" w:lineRule="exact"/>
        <w:ind w:left="720" w:right="0" w:firstLine="0"/>
        <w:jc w:val="left"/>
      </w:pPr>
      <w:r>
        <w:rPr>
          <w:rFonts w:ascii="Times New Roman" w:hAnsi="Times New Roman" w:eastAsia="Times New Roman" w:cs="Times New Roman"/>
          <w:b w:val="0"/>
          <w:sz w:val="24"/>
        </w:rPr>
        <w:t>7.3.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shall not be required to retire by rotation.</w:t>
      </w:r>
    </w:p>
    <w:p>
      <w:pPr>
        <w:keepNext w:val="0"/>
        <w:spacing w:before="120" w:after="0" w:line="260" w:lineRule="exact"/>
        <w:ind w:left="720" w:right="0" w:firstLine="0"/>
        <w:jc w:val="left"/>
      </w:pPr>
      <w:r>
        <w:rPr>
          <w:rFonts w:ascii="Times New Roman" w:hAnsi="Times New Roman" w:eastAsia="Times New Roman" w:cs="Times New Roman"/>
          <w:b w:val="0"/>
          <w:sz w:val="24"/>
        </w:rPr>
        <w:t>7.4.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to the provisions of Model Articles, art 25, the office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vacated if he is removed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relevant class of Shares under this Article.</w:t>
      </w:r>
    </w:p>
    <w:p>
      <w:pPr>
        <w:keepNext w:val="0"/>
        <w:spacing w:before="120" w:after="0" w:line="260" w:lineRule="exact"/>
        <w:ind w:left="720" w:right="0" w:firstLine="0"/>
        <w:jc w:val="left"/>
      </w:pPr>
      <w:r>
        <w:rPr>
          <w:rFonts w:ascii="Times New Roman" w:hAnsi="Times New Roman" w:eastAsia="Times New Roman" w:cs="Times New Roman"/>
          <w:b w:val="0"/>
          <w:sz w:val="24"/>
        </w:rPr>
        <w:t>7.5.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 to appoint and remove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B Directors under this Article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right attaching to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respectively.</w:t>
      </w:r>
    </w:p>
    <w:p>
      <w:pPr>
        <w:keepNext w:val="0"/>
        <w:spacing w:before="120" w:after="0" w:line="260" w:lineRule="exact"/>
        <w:ind w:left="36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SECRETARY.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8.1.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may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secretary for such term, at such remuneration and upon such conditions as they may think fit, and any secretary so appointed may be removed by them.</w:t>
      </w:r>
    </w:p>
    <w:p>
      <w:pPr>
        <w:keepNext w:val="0"/>
        <w:spacing w:before="120" w:after="0" w:line="260" w:lineRule="exact"/>
        <w:ind w:left="720" w:right="0" w:firstLine="0"/>
        <w:jc w:val="left"/>
      </w:pPr>
      <w:r>
        <w:rPr>
          <w:rFonts w:ascii="Times New Roman" w:hAnsi="Times New Roman" w:eastAsia="Times New Roman" w:cs="Times New Roman"/>
          <w:b w:val="0"/>
          <w:sz w:val="24"/>
        </w:rPr>
        <w:t>8.2.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Model Articles, art 27 shall apply to the company secretary by insertion of the words ‘company secretary’ in place of ‘directors’ in the first instance it appears.</w:t>
      </w:r>
    </w:p>
    <w:p>
      <w:pPr>
        <w:keepNext w:val="0"/>
        <w:spacing w:before="120" w:after="0" w:line="260" w:lineRule="exact"/>
        <w:ind w:left="36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 CAPITAL.</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9.1.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issued share capital of the Company at the date of the adoption of these Articles is HK$[amount] divided into: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[amount]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[amount] B Ordinary Shares.</w:t>
      </w:r>
    </w:p>
    <w:p>
      <w:pPr>
        <w:keepNext w:val="0"/>
        <w:spacing w:before="120" w:after="0" w:line="260" w:lineRule="exact"/>
        <w:ind w:left="720" w:right="0" w:firstLine="0"/>
        <w:jc w:val="left"/>
      </w:pPr>
      <w:r>
        <w:rPr>
          <w:rFonts w:ascii="Times New Roman" w:hAnsi="Times New Roman" w:eastAsia="Times New Roman" w:cs="Times New Roman"/>
          <w:b w:val="0"/>
          <w:sz w:val="24"/>
        </w:rPr>
        <w:t>9.2.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shall constitute different classes of shares for the purposes of the Companies Ordinance but, save as otherwise provided in these Articles,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the B Ordinary Shares shall rank </w:t>
      </w:r>
      <w:r>
        <w:rPr>
          <w:rFonts w:ascii="Times New Roman" w:hAnsi="Times New Roman" w:eastAsia="Times New Roman" w:cs="Times New Roman"/>
          <w:b w:val="0"/>
          <w:sz w:val="24"/>
        </w:rPr>
        <w:t>pari passu</w:t>
      </w:r>
      <w:r>
        <w:rPr>
          <w:rFonts w:ascii="Times New Roman" w:hAnsi="Times New Roman" w:eastAsia="Times New Roman" w:cs="Times New Roman"/>
          <w:b w:val="0"/>
          <w:sz w:val="24"/>
        </w:rPr>
        <w:t xml:space="preserve"> in all respects.</w:t>
      </w:r>
    </w:p>
    <w:p>
      <w:pPr>
        <w:keepNext w:val="0"/>
        <w:spacing w:before="120" w:after="0" w:line="260" w:lineRule="exact"/>
        <w:ind w:left="720" w:right="0" w:firstLine="0"/>
        <w:jc w:val="left"/>
      </w:pPr>
      <w:r>
        <w:rPr>
          <w:rFonts w:ascii="Times New Roman" w:hAnsi="Times New Roman" w:eastAsia="Times New Roman" w:cs="Times New Roman"/>
          <w:b w:val="0"/>
          <w:sz w:val="24"/>
        </w:rPr>
        <w:t>9.3.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rights conferred on each of the holders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 each of the holders of the B Ordinary Shares shall be deemed to be varied by: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creation or issue of any further shares (whether ranking equally, in priority to them or subsequent to them);</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reduction, subdivision, consolidation, redenomination, purchase, redemption or other alteration by the Company of the Company’s share capital;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amendment to these Articles.</w:t>
      </w:r>
    </w:p>
    <w:p>
      <w:pPr>
        <w:keepNext w:val="0"/>
        <w:spacing w:before="120" w:after="0" w:line="260" w:lineRule="exact"/>
        <w:ind w:left="36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VARIATION OF RIGHTS.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10.1.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rights attached to any class of Shares may from time to time, whether or not the Company is being wound up, be varied or abrogated with the consent in writing of the holders of not less than 75% of the total voting rights of holders of the Shares of that class or with the sanction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resolution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general meeting of the holders of the Shares of that class, but not otherwise.</w:t>
      </w:r>
    </w:p>
    <w:p>
      <w:pPr>
        <w:keepNext w:val="0"/>
        <w:spacing w:before="120" w:after="0" w:line="260" w:lineRule="exact"/>
        <w:ind w:left="720" w:right="0" w:firstLine="0"/>
        <w:jc w:val="left"/>
      </w:pPr>
      <w:r>
        <w:rPr>
          <w:rFonts w:ascii="Times New Roman" w:hAnsi="Times New Roman" w:eastAsia="Times New Roman" w:cs="Times New Roman"/>
          <w:b w:val="0"/>
          <w:sz w:val="24"/>
        </w:rPr>
        <w:t>10.2.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provisions of these Articles relating to general meetings of the Company or to their proceedings (and adjournments) shall, with the necessary changes being made, apply to every separate meeting of the holders of any class of Share, except that: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necessary quorum shall be one person holding or representing by proxy at least one third in the voting rights of the holders of the Shares of that class;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every holder of Shares of the class present in person or by proxy shall be entitled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to one vote for every such Share held by it;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holder of Shares of the class present in person or by proxy may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w:t>
      </w:r>
    </w:p>
    <w:p>
      <w:pPr>
        <w:keepNext w:val="0"/>
        <w:spacing w:before="120" w:after="0" w:line="260" w:lineRule="exact"/>
        <w:ind w:left="360" w:right="0" w:firstLine="0"/>
        <w:jc w:val="left"/>
      </w:pPr>
      <w:r>
        <w:rPr>
          <w:rFonts w:ascii="Times New Roman" w:hAnsi="Times New Roman" w:eastAsia="Times New Roman" w:cs="Times New Roman"/>
          <w:b w:val="0"/>
          <w:sz w:val="24"/>
        </w:rPr>
        <w:t>ARTICLE XI.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ISSUE OF SHARES.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Shares shall be allotted nor any right to subscribe for or to convert any security into Shares shall be granted without the prior written consent of each of the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11.2.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11.1.</w:t>
      </w:r>
      <w:r>
        <w:rPr>
          <w:rFonts w:ascii="Times New Roman" w:hAnsi="Times New Roman" w:eastAsia="Times New Roman" w:cs="Times New Roman"/>
          <w:b w:val="0"/>
          <w:sz w:val="24"/>
        </w:rPr>
        <w:t xml:space="preserve">, the Directors shall be generally and unconditionally authorised for the purposes of section 141 of the Companies Ordinance to exercise all the powers of the Company to allot (or grant rights to subscribe for or to convert any security into) during the period from the date of adoption of these Articles until the fifth anniversary of that date unless the authority is varied or revoked or renewed by the Company in general meeting, provided that this authority shall entitle the Directors to make at any time before the expiry of this authority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or agreement which will or may require relevant securities to be allotted after the expiry of the authority.</w:t>
      </w:r>
    </w:p>
    <w:p>
      <w:pPr>
        <w:keepNext w:val="0"/>
        <w:spacing w:before="120" w:after="0" w:line="260" w:lineRule="exact"/>
        <w:ind w:left="360" w:right="0" w:firstLine="0"/>
        <w:jc w:val="left"/>
      </w:pPr>
      <w:r>
        <w:rPr>
          <w:rFonts w:ascii="Times New Roman" w:hAnsi="Times New Roman" w:eastAsia="Times New Roman" w:cs="Times New Roman"/>
          <w:b w:val="0"/>
          <w:sz w:val="24"/>
        </w:rPr>
        <w:t>ARTICLE XII.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SHARE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these Articles,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the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shall mean either or both:</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transfer of either or both of the legal and beneficial ownership in the Share;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acquire either or both of the legal and beneficial ownership in the Share.</w:t>
      </w:r>
    </w:p>
    <w:p>
      <w:pPr>
        <w:keepNext w:val="0"/>
        <w:spacing w:before="120" w:after="0" w:line="260" w:lineRule="exact"/>
        <w:ind w:left="720" w:right="0" w:firstLine="0"/>
        <w:jc w:val="left"/>
      </w:pPr>
      <w:r>
        <w:rPr>
          <w:rFonts w:ascii="Times New Roman" w:hAnsi="Times New Roman" w:eastAsia="Times New Roman" w:cs="Times New Roman"/>
          <w:b w:val="0"/>
          <w:sz w:val="24"/>
        </w:rPr>
        <w:t>12.2.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following shall be deemed, without limitation,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sale or other disposition of any legal or equitable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(including any voting right attached thereto) and whether or not by the registered holder thereof and whether or not for consideration or otherwise and whether or not effected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direction (by way of renunciation or otherwise)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allotment or issue of any Share that such Share be allotted or issued to some person other than himself;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grant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or equitable mortgage or charge over any Share.</w:t>
      </w:r>
    </w:p>
    <w:p>
      <w:pPr>
        <w:keepNext w:val="0"/>
        <w:spacing w:before="120" w:after="0" w:line="260" w:lineRule="exact"/>
        <w:ind w:left="720" w:right="0" w:firstLine="0"/>
        <w:jc w:val="left"/>
      </w:pPr>
      <w:r>
        <w:rPr>
          <w:rFonts w:ascii="Times New Roman" w:hAnsi="Times New Roman" w:eastAsia="Times New Roman" w:cs="Times New Roman"/>
          <w:b w:val="0"/>
          <w:sz w:val="24"/>
        </w:rPr>
        <w:t>12.3.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person who holds, or becomes entitled to, any Shares shall not, except with the prior written consent, or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prior written agreement, of each of the Shareholders,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except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(Permitted Share Transfers) or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(Compulsory Transfers).</w:t>
      </w:r>
    </w:p>
    <w:p>
      <w:pPr>
        <w:keepNext w:val="0"/>
        <w:spacing w:before="120" w:after="0" w:line="260" w:lineRule="exact"/>
        <w:ind w:left="720" w:right="0" w:firstLine="0"/>
        <w:jc w:val="left"/>
      </w:pPr>
      <w:r>
        <w:rPr>
          <w:rFonts w:ascii="Times New Roman" w:hAnsi="Times New Roman" w:eastAsia="Times New Roman" w:cs="Times New Roman"/>
          <w:b w:val="0"/>
          <w:sz w:val="24"/>
        </w:rPr>
        <w:t>12.4.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12.5.</w:t>
      </w:r>
      <w:r>
        <w:rPr>
          <w:rFonts w:ascii="Times New Roman" w:hAnsi="Times New Roman" w:eastAsia="Times New Roman" w:cs="Times New Roman"/>
          <w:b w:val="0"/>
          <w:sz w:val="24"/>
        </w:rPr>
        <w:t>, the Directors shall be obliged to register any duly stamped transfer made in accordance with these Articles, but any transfer or purported transfer of any Shares made otherwise than in accordance with these Articles shall be void and of no effect and the Directors shall refuse to register that transfer.</w:t>
      </w:r>
    </w:p>
    <w:p>
      <w:pPr>
        <w:keepNext w:val="0"/>
        <w:spacing w:before="120" w:after="0" w:line="260" w:lineRule="exact"/>
        <w:ind w:left="720" w:right="0" w:firstLine="0"/>
        <w:jc w:val="left"/>
      </w:pPr>
      <w:r>
        <w:rPr>
          <w:rFonts w:ascii="Times New Roman" w:hAnsi="Times New Roman" w:eastAsia="Times New Roman" w:cs="Times New Roman"/>
          <w:b w:val="0"/>
          <w:sz w:val="24"/>
        </w:rPr>
        <w:t>12.5.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Directors may,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the registration of any transfer of Shares, require the transferee to execute and deliver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agreeing to be bound by the terms of any shareholders’ agreement or similar document in force between the Shareholders in such form as the Directors may reasonably require (provided that the transferee's obligations or liabilities thereunder are not greater than those of the proposed transferor). If any such condition is imposed, the transfer may not be registered unless that deed has been executed and delivered to the Company’s registered office by the transferee.</w:t>
      </w:r>
    </w:p>
    <w:p>
      <w:pPr>
        <w:keepNext w:val="0"/>
        <w:spacing w:before="120" w:after="0" w:line="260" w:lineRule="exact"/>
        <w:ind w:left="720" w:right="0" w:firstLine="0"/>
        <w:jc w:val="left"/>
      </w:pPr>
      <w:r>
        <w:rPr>
          <w:rFonts w:ascii="Times New Roman" w:hAnsi="Times New Roman" w:eastAsia="Times New Roman" w:cs="Times New Roman"/>
          <w:b w:val="0"/>
          <w:sz w:val="24"/>
        </w:rPr>
        <w:t>12.6.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Directors or the B Directors may at any time require any Shareholder to provide the Company with such information and evidence relating to the Shares registered in its name as such Directors may reasonably require to determine whether there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any such Shares in breach of these Articles. If such information or evidence is not provided to the Board to the reasonable satisfaction of such Directors within [five] Business Days of the request being made, such Directors may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on the Shareholder stating that the Shares which were the subject of the request shall cease to confer any rights to vote (in any general meeting or class meeting or on any written resolution) or to receive dividends until such information or evidence has been provided to the satisfaction of such Directors.]</w:t>
      </w:r>
    </w:p>
    <w:p>
      <w:pPr>
        <w:keepNext w:val="0"/>
        <w:spacing w:before="120" w:after="0" w:line="260" w:lineRule="exact"/>
        <w:ind w:left="360" w:right="0" w:firstLine="0"/>
        <w:jc w:val="left"/>
      </w:pPr>
      <w:r>
        <w:rPr>
          <w:rFonts w:ascii="Times New Roman" w:hAnsi="Times New Roman" w:eastAsia="Times New Roman" w:cs="Times New Roman"/>
          <w:b w:val="0"/>
          <w:sz w:val="24"/>
        </w:rPr>
        <w:t>ARTICLE XIII.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SHARE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transferor</w:t>
      </w:r>
      <w:r>
        <w:rPr>
          <w:rFonts w:ascii="Times New Roman" w:hAnsi="Times New Roman" w:eastAsia="Times New Roman" w:cs="Times New Roman"/>
          <w:b w:val="0"/>
          <w:sz w:val="24"/>
        </w:rPr>
        <w:t xml:space="preserve">) may at any time transfer all (but not some only) of its Shares to any member of its Shareholder Group (the </w:t>
      </w:r>
      <w:r>
        <w:rPr>
          <w:rFonts w:ascii="Times New Roman" w:hAnsi="Times New Roman" w:eastAsia="Times New Roman" w:cs="Times New Roman"/>
          <w:b/>
          <w:sz w:val="24"/>
        </w:rPr>
        <w:t>transferee</w:t>
      </w:r>
      <w:r>
        <w:rPr>
          <w:rFonts w:ascii="Times New Roman" w:hAnsi="Times New Roman" w:eastAsia="Times New Roman" w:cs="Times New Roman"/>
          <w:b w:val="0"/>
          <w:sz w:val="24"/>
        </w:rPr>
        <w:t xml:space="preserve">) without being required to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Notice or comply with the pre-emption procedure set out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XIII.</w:t>
      </w:r>
      <w:r>
        <w:rPr>
          <w:rFonts w:ascii="Times New Roman" w:hAnsi="Times New Roman" w:eastAsia="Times New Roman" w:cs="Times New Roman"/>
          <w:b w:val="0"/>
          <w:sz w:val="24"/>
        </w:rPr>
        <w:t xml:space="preserve">. [If the transferee ceases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Shareholder Group at any time, the transferee must forthwith transfer all such Shares back to the transferor or to another member of the Shareholder Group. If the transferee fails to effect such transfer within five Business Days of its ceasing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Shareholder Group, the Company may,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the relevant Shares on behalf of the transferee and register the transferor as the holder of such Shares.]</w:t>
      </w:r>
    </w:p>
    <w:p>
      <w:pPr>
        <w:keepNext w:val="0"/>
        <w:spacing w:before="120" w:after="0" w:line="260" w:lineRule="exact"/>
        <w:ind w:left="720" w:right="0" w:firstLine="0"/>
        <w:jc w:val="left"/>
      </w:pPr>
      <w:r>
        <w:rPr>
          <w:rFonts w:ascii="Times New Roman" w:hAnsi="Times New Roman" w:eastAsia="Times New Roman" w:cs="Times New Roman"/>
          <w:b w:val="0"/>
          <w:sz w:val="24"/>
        </w:rPr>
        <w:t>13.2.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Shareholder (the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may at any time transfer all (but not some only) of its Shares to any person for cash and not on deferred terms provided that it complies with the provisions of </w:t>
      </w:r>
      <w:r>
        <w:rPr>
          <w:rFonts w:ascii="Times New Roman" w:hAnsi="Times New Roman" w:eastAsia="Times New Roman" w:cs="Times New Roman"/>
          <w:b w:val="0"/>
          <w:sz w:val="24"/>
        </w:rPr>
        <w:t xml:space="preserve">Articles </w:t>
      </w:r>
      <w:r>
        <w:rPr>
          <w:rFonts w:ascii="Times New Roman" w:hAnsi="Times New Roman" w:eastAsia="Times New Roman" w:cs="Times New Roman"/>
          <w:b w:val="0"/>
          <w:sz w:val="24"/>
        </w:rPr>
        <w:t>13.2.</w:t>
      </w:r>
      <w:r>
        <w:rPr>
          <w:rFonts w:ascii="Times New Roman" w:hAnsi="Times New Roman" w:eastAsia="Times New Roman" w:cs="Times New Roman"/>
          <w:b w:val="0"/>
          <w:sz w:val="24"/>
        </w:rPr>
        <w:t xml:space="preserve"> to </w:t>
      </w:r>
      <w:r>
        <w:rPr>
          <w:rFonts w:ascii="Times New Roman" w:hAnsi="Times New Roman" w:eastAsia="Times New Roman" w:cs="Times New Roman"/>
          <w:b w:val="0"/>
          <w:sz w:val="24"/>
        </w:rPr>
        <w:t>13.5.</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13.3.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Seller must first give the other Shareholder (the </w:t>
      </w:r>
      <w:r>
        <w:rPr>
          <w:rFonts w:ascii="Times New Roman" w:hAnsi="Times New Roman" w:eastAsia="Times New Roman" w:cs="Times New Roman"/>
          <w:b/>
          <w:sz w:val="24"/>
        </w:rPr>
        <w:t>Continuing Shareholder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notice in writing (the </w:t>
      </w:r>
      <w:r>
        <w:rPr>
          <w:rFonts w:ascii="Times New Roman" w:hAnsi="Times New Roman" w:eastAsia="Times New Roman" w:cs="Times New Roman"/>
          <w:b/>
          <w:sz w:val="24"/>
        </w:rPr>
        <w:t>Transfer Notice</w:t>
      </w:r>
      <w:r>
        <w:rPr>
          <w:rFonts w:ascii="Times New Roman" w:hAnsi="Times New Roman" w:eastAsia="Times New Roman" w:cs="Times New Roman"/>
          <w:b w:val="0"/>
          <w:sz w:val="24"/>
        </w:rPr>
        <w:t xml:space="preserve">) setting out details of the proposed transfer, including the identity of the proposed buyer and the price per Share agreed with such buyer. The Transfer Notice shall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Seller to sell its Shares to the Continuing Shareholder on the same terms.</w:t>
      </w:r>
    </w:p>
    <w:p>
      <w:pPr>
        <w:keepNext w:val="0"/>
        <w:spacing w:before="120" w:after="0" w:line="260" w:lineRule="exact"/>
        <w:ind w:left="720" w:right="0" w:firstLine="0"/>
        <w:jc w:val="left"/>
      </w:pPr>
      <w:r>
        <w:rPr>
          <w:rFonts w:ascii="Times New Roman" w:hAnsi="Times New Roman" w:eastAsia="Times New Roman" w:cs="Times New Roman"/>
          <w:b w:val="0"/>
          <w:sz w:val="24"/>
        </w:rPr>
        <w:t>13.4.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Continuing Shareholder gives written notice to the Seller within [20] Business Days of receiving the Transfer Notice that it wishes to buy all the Seller's Shares at the price per Share set out in the Transfer Notice, the Continuing Shareholder will be bound to buy and the Seller will be bound to sell all of the Seller's Shares on such terms.</w:t>
      </w:r>
    </w:p>
    <w:p>
      <w:pPr>
        <w:keepNext w:val="0"/>
        <w:spacing w:before="120" w:after="0" w:line="260" w:lineRule="exact"/>
        <w:ind w:left="720" w:right="0" w:firstLine="0"/>
        <w:jc w:val="left"/>
      </w:pPr>
      <w:r>
        <w:rPr>
          <w:rFonts w:ascii="Times New Roman" w:hAnsi="Times New Roman" w:eastAsia="Times New Roman" w:cs="Times New Roman"/>
          <w:b w:val="0"/>
          <w:sz w:val="24"/>
        </w:rPr>
        <w:t>13.5.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Continuing Shareholder does not notify the Seller that it wishes to buy its Shares within the time period specified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13.4.</w:t>
      </w:r>
      <w:r>
        <w:rPr>
          <w:rFonts w:ascii="Times New Roman" w:hAnsi="Times New Roman" w:eastAsia="Times New Roman" w:cs="Times New Roman"/>
          <w:b w:val="0"/>
          <w:sz w:val="24"/>
        </w:rPr>
        <w:t xml:space="preserve">, the Seller may transfer all (but not some only) of its Shares at any time within [20] Business Days of the expiry of such time period to the buyer identified in the Transfer Notice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not less than the price specified in the Transfer Notice.</w:t>
      </w:r>
    </w:p>
    <w:p>
      <w:pPr>
        <w:keepNext w:val="0"/>
        <w:spacing w:before="120" w:after="0" w:line="260" w:lineRule="exact"/>
        <w:ind w:left="360" w:right="0" w:firstLine="0"/>
        <w:jc w:val="left"/>
      </w:pPr>
      <w:r>
        <w:rPr>
          <w:rFonts w:ascii="Times New Roman" w:hAnsi="Times New Roman" w:eastAsia="Times New Roman" w:cs="Times New Roman"/>
          <w:b w:val="0"/>
          <w:sz w:val="24"/>
        </w:rPr>
        <w:t>ARTICLE XIV.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COMPULSORY TRANSFERS.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14.1.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shall be deemed to have occurred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if that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breach of any shareholders’ agreement relating to the Company to which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 fails to remedy such breach (if capable of remedy) within [20] Business Days of being given notice by the other Shareholder to do so;</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goes into liquidation whether compulsory or voluntary (except for the purposes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reconstruction or amalgamation with the prior written consent of the other Shareholder),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administrator appointed or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administrative receiver or manager is appointed over any of its assets or undertaking;</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ceases to carry on business or is or becomes insolvent or is or is deemed to be unable to pay its debts as they fall due within the meaning of section 6A of the Bankruptcy Ordinance (Cap 6) or section 178 of the Companies (Winding Up and Miscellaneous Provisions) Ordinance (Cap 32);</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enters into any composition or arrangement with its creditors generally; or</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undergoes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(as ‘control’ is defined in section 2(2) of the Inland Revenue Ordinance (Cap 112) [except where the Shareholder acquired its Shares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13.1.</w:t>
      </w:r>
      <w:r>
        <w:rPr>
          <w:rFonts w:ascii="Times New Roman" w:hAnsi="Times New Roman" w:eastAsia="Times New Roman" w:cs="Times New Roman"/>
          <w:b w:val="0"/>
          <w:sz w:val="24"/>
        </w:rPr>
        <w:t>, in which case it will instead be obliged to transfer its Shares back to the original transferor or another member of the Shareholder Group in accordance with that Article].</w:t>
      </w:r>
    </w:p>
    <w:p>
      <w:pPr>
        <w:keepNext w:val="0"/>
        <w:spacing w:before="120" w:after="0" w:line="260" w:lineRule="exact"/>
        <w:ind w:left="720" w:right="0" w:firstLine="0"/>
        <w:jc w:val="left"/>
      </w:pPr>
      <w:r>
        <w:rPr>
          <w:rFonts w:ascii="Times New Roman" w:hAnsi="Times New Roman" w:eastAsia="Times New Roman" w:cs="Times New Roman"/>
          <w:b w:val="0"/>
          <w:sz w:val="24"/>
        </w:rPr>
        <w:t>14.2.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occurs in relation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w:t>
      </w:r>
      <w:r>
        <w:rPr>
          <w:rFonts w:ascii="Times New Roman" w:hAnsi="Times New Roman" w:eastAsia="Times New Roman" w:cs="Times New Roman"/>
          <w:b/>
          <w:sz w:val="24"/>
        </w:rPr>
        <w:t>Defaulting Shareholder</w:t>
      </w:r>
      <w:r>
        <w:rPr>
          <w:rFonts w:ascii="Times New Roman" w:hAnsi="Times New Roman" w:eastAsia="Times New Roman" w:cs="Times New Roman"/>
          <w:b w:val="0"/>
          <w:sz w:val="24"/>
        </w:rPr>
        <w:t xml:space="preserve">), that Shareholder shall be deemed immediately upon the occurrence of such Compulsory Transfer Event to have given the other Shareholder (the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notice (the </w:t>
      </w:r>
      <w:r>
        <w:rPr>
          <w:rFonts w:ascii="Times New Roman" w:hAnsi="Times New Roman" w:eastAsia="Times New Roman" w:cs="Times New Roman"/>
          <w:b/>
          <w:sz w:val="24"/>
        </w:rPr>
        <w:t>Compulsory Transfer Notice</w:t>
      </w:r>
      <w:r>
        <w:rPr>
          <w:rFonts w:ascii="Times New Roman" w:hAnsi="Times New Roman" w:eastAsia="Times New Roman" w:cs="Times New Roman"/>
          <w:b w:val="0"/>
          <w:sz w:val="24"/>
        </w:rPr>
        <w:t xml:space="preserve">) offering to sell all (but not some only) of its Shares at their Fair Value determined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 xml:space="preserve">.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Event has occurred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Compulsory Transfer Notice is deemed to have been given and the circumstances are such that the Buyer is unaware of the facts giving rise to the Compulsory Transfer Event, such Compulsory Transfer Notice shall be deemed to have been received by the Buyer on the date on which the Buyer receives actual notice of such facts and the provisions of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xml:space="preserve"> shall apply accordingly.</w:t>
      </w:r>
    </w:p>
    <w:p>
      <w:pPr>
        <w:keepNext w:val="0"/>
        <w:spacing w:before="120" w:after="0" w:line="260" w:lineRule="exact"/>
        <w:ind w:left="720" w:right="0" w:firstLine="0"/>
        <w:jc w:val="left"/>
      </w:pPr>
      <w:r>
        <w:rPr>
          <w:rFonts w:ascii="Times New Roman" w:hAnsi="Times New Roman" w:eastAsia="Times New Roman" w:cs="Times New Roman"/>
          <w:b w:val="0"/>
          <w:sz w:val="24"/>
        </w:rPr>
        <w:t>14.3.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Fair Value</w:t>
      </w:r>
      <w:r>
        <w:rPr>
          <w:rFonts w:ascii="Times New Roman" w:hAnsi="Times New Roman" w:eastAsia="Times New Roman" w:cs="Times New Roman"/>
          <w:b w:val="0"/>
          <w:sz w:val="24"/>
        </w:rPr>
        <w:t xml:space="preserve"> means such price as the Shareholders shall agree within [10] Business Days of the date of the deemed Compulsory Transfer Notice or, failing such agreement, as determined by the Independent Expert, in which case: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shall immediately instruct the Independent Expert to determine the Fair Value on the basis which, in his opinion, represents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price for the relevant Shares at the date of the Compulsory Transfer Notice as between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seller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willing buyer [and shall take [no] account of whether such Shares comprise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or minority interest in the Company and the fact that their transferability is restricted by these Articles];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Independent Expert shall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expert and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arbitrator (and the Arbitration Ordinance (Cap 609) shall not apply);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Independent Expert shall certify the Fair Value as soon as possible after being instructed to do so and such certificate shall be final and binding (in the absence of manifest error);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costs and expenses of the Independent Expert shall be borne by the Defaulting Shareholder or as the Independent Expert may otherwise determine.</w:t>
      </w:r>
    </w:p>
    <w:p>
      <w:pPr>
        <w:keepNext w:val="0"/>
        <w:spacing w:before="120" w:after="0" w:line="260" w:lineRule="exact"/>
        <w:ind w:left="720" w:right="0" w:firstLine="0"/>
        <w:jc w:val="left"/>
      </w:pPr>
      <w:r>
        <w:rPr>
          <w:rFonts w:ascii="Times New Roman" w:hAnsi="Times New Roman" w:eastAsia="Times New Roman" w:cs="Times New Roman"/>
          <w:b w:val="0"/>
          <w:sz w:val="24"/>
        </w:rPr>
        <w:t>14.4.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Buyer shall be entitled, within [20] Business Days of the determination of the Fair Value in accordance with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14.3.</w:t>
      </w:r>
      <w:r>
        <w:rPr>
          <w:rFonts w:ascii="Times New Roman" w:hAnsi="Times New Roman" w:eastAsia="Times New Roman" w:cs="Times New Roman"/>
          <w:b w:val="0"/>
          <w:sz w:val="24"/>
        </w:rPr>
        <w:t>, to give written notice to the Defaulting Shareholder requiring it to sell all (but not some only) of its Shares to the Buyer at the Fair Value and, if the Buyer gives such notice, the Buyer will be bound to buy and the Defaulting Shareholder will be bound to sell all of the Defaulting Shareholder’s Shares on such terms.</w:t>
      </w:r>
    </w:p>
    <w:p>
      <w:pPr>
        <w:keepNext w:val="0"/>
        <w:spacing w:before="120" w:after="0" w:line="260" w:lineRule="exact"/>
        <w:ind w:left="720" w:right="0" w:firstLine="0"/>
        <w:jc w:val="left"/>
      </w:pPr>
      <w:r>
        <w:rPr>
          <w:rFonts w:ascii="Times New Roman" w:hAnsi="Times New Roman" w:eastAsia="Times New Roman" w:cs="Times New Roman"/>
          <w:b w:val="0"/>
          <w:sz w:val="24"/>
        </w:rPr>
        <w:t>14.5.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 Defaulting Shareholder defaults in transferring any of its Shares pursuant to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XIV.</w:t>
      </w:r>
      <w:r>
        <w:rPr>
          <w:rFonts w:ascii="Times New Roman" w:hAnsi="Times New Roman" w:eastAsia="Times New Roman" w:cs="Times New Roman"/>
          <w:b w:val="0"/>
          <w:sz w:val="24"/>
        </w:rPr>
        <w:t>,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may receive the relevant purchase money;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may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or may nominate some person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15.1.</w:t>
      </w:r>
      <w:r>
        <w:rPr>
          <w:rFonts w:ascii="Times New Roman" w:hAnsi="Times New Roman" w:eastAsia="Times New Roman" w:cs="Times New Roman"/>
          <w:b w:val="0"/>
          <w:sz w:val="24"/>
        </w:rPr>
        <w:t xml:space="preserve"> to, execute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of transfer of the Defaulting Shareholder’s Shares in the name and on behalf of the Defaulting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cause the name of the Buyer to be entered in the register of members as the holder of such Defaulting Shareholder’s Shares when the instrument of transfer has been duly stamped (if required);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shall hold the purchase money on trust (without interest) for the Defaulting Shareholder, the receipt of the Company for the purchase money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discharge to the Buyer (who shall not be bound to see to the application of the purchase money).</w:t>
      </w:r>
    </w:p>
    <w:p>
      <w:pPr>
        <w:keepNext w:val="0"/>
        <w:spacing w:before="120" w:after="0" w:line="260" w:lineRule="exact"/>
        <w:ind w:left="360" w:right="0" w:firstLine="0"/>
        <w:jc w:val="left"/>
      </w:pPr>
      <w:r>
        <w:rPr>
          <w:rFonts w:ascii="Times New Roman" w:hAnsi="Times New Roman" w:eastAsia="Times New Roman" w:cs="Times New Roman"/>
          <w:b w:val="0"/>
          <w:sz w:val="24"/>
        </w:rPr>
        <w:t>ARTICLE XV.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AS SHAREHOLDERS’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15.1.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Each Shareholder hereby irrevocably appoints the Company as its agent (with the power to appoint any member of the Board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and to delegate to that substitute all or any powers hereby conferred, other than this power of substitution, as if he had been originally appointed by this power of attorney) to give effect to the provisions of these Articles.</w:t>
      </w:r>
    </w:p>
    <w:p>
      <w:pPr>
        <w:keepNext w:val="0"/>
        <w:spacing w:before="120" w:after="0" w:line="260" w:lineRule="exact"/>
        <w:ind w:left="360" w:right="0" w:firstLine="0"/>
        <w:jc w:val="left"/>
      </w:pPr>
      <w:r>
        <w:rPr>
          <w:rFonts w:ascii="Times New Roman" w:hAnsi="Times New Roman" w:eastAsia="Times New Roman" w:cs="Times New Roman"/>
          <w:b w:val="0"/>
          <w:sz w:val="24"/>
        </w:rPr>
        <w:t>ARTICLE XVI.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MEETINGS.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16.1.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business shall be transacted at any general meeting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Shareholders is present at the commencement of the business and also when such business is voted upon. The quorum at any general meeting shall be two persons present in person or by proxy, including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one person being or 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any of the B Ordinary Shares.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present within 30 minutes of the time fixed for the relevant meeting, the meeting shall be adjourned for [number] Business Days at the same time and place.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adjourned meeting shall be given to all the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16.2.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sitting chairman of the Board at that time shall chair that general meeting. If the chairman is unable to attend any general meeting, the Shareholder who appointed him shall be entitled to appoint another of its nominated directors present at the meeting to act as chairman at the meeting and the appointment of the chairman of the meeting must be the first business of the meeting.</w:t>
      </w:r>
    </w:p>
    <w:p>
      <w:pPr>
        <w:keepNext w:val="0"/>
        <w:spacing w:before="120" w:after="0" w:line="260" w:lineRule="exact"/>
        <w:ind w:left="720" w:right="0" w:firstLine="0"/>
        <w:jc w:val="left"/>
      </w:pPr>
      <w:r>
        <w:rPr>
          <w:rFonts w:ascii="Times New Roman" w:hAnsi="Times New Roman" w:eastAsia="Times New Roman" w:cs="Times New Roman"/>
          <w:b w:val="0"/>
          <w:sz w:val="24"/>
        </w:rPr>
        <w:t>16.3.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put to the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shall be decided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unless before, or on the declaration of the result of, the show of hands,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is duly demanded. Subject to the provisions of the Companies Ordinance,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may be demanded at any general meeting by the chairman, or by any Shareholder present in person or by proxy and entitled to vote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authorised representative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entitled to vote.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equality of votes, whether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or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the chairman shall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casting vote.</w:t>
      </w:r>
    </w:p>
    <w:p>
      <w:pPr>
        <w:keepNext w:val="0"/>
        <w:spacing w:before="120" w:after="0" w:line="260" w:lineRule="exact"/>
        <w:ind w:left="720" w:right="0" w:firstLine="0"/>
        <w:jc w:val="left"/>
      </w:pPr>
      <w:r>
        <w:rPr>
          <w:rFonts w:ascii="Times New Roman" w:hAnsi="Times New Roman" w:eastAsia="Times New Roman" w:cs="Times New Roman"/>
          <w:b w:val="0"/>
          <w:sz w:val="24"/>
        </w:rPr>
        <w:t>16.4.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appointing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and any authority under which it is executed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authority certified notarially or in some other way approved by the Board must be delivered to the registered office of the Company not less than 48 hours before the time appointed for the holding of the meeting (or any adjournment of that meeting) or to the place of the meeting at any time before the time appointed for the holding of the meeting (or any adjournment of that meeting).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revoking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must be given in accordance with the Companies Ordinance.</w:t>
      </w:r>
    </w:p>
    <w:p>
      <w:pPr>
        <w:keepNext w:val="0"/>
        <w:spacing w:before="120" w:after="0" w:line="260" w:lineRule="exact"/>
        <w:ind w:left="360" w:right="0" w:firstLine="0"/>
        <w:jc w:val="left"/>
      </w:pPr>
      <w:r>
        <w:rPr>
          <w:rFonts w:ascii="Times New Roman" w:hAnsi="Times New Roman" w:eastAsia="Times New Roman" w:cs="Times New Roman"/>
          <w:b w:val="0"/>
          <w:sz w:val="24"/>
        </w:rPr>
        <w:t>ARTICLE XVII.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17.1.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voting rights attached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and B Ordinary Shares shall be: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resolution, every Shareholder holding one or more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Shares or B Ordinary Shares shall have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 and one vote for each B Ordinary Share held by it;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to be passed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meeting of the Company, every Shareholder present in person or by proxy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shall have: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show of hands, one vote each; and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 one vote for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Ordinary Share and one vote for each B Ordinary Share of which it is the holder.</w:t>
      </w:r>
    </w:p>
    <w:p>
      <w:pPr>
        <w:keepNext w:val="0"/>
        <w:spacing w:before="120" w:after="0" w:line="260" w:lineRule="exact"/>
        <w:ind w:left="360" w:right="0" w:firstLine="0"/>
        <w:jc w:val="left"/>
      </w:pPr>
      <w:r>
        <w:rPr>
          <w:rFonts w:ascii="Times New Roman" w:hAnsi="Times New Roman" w:eastAsia="Times New Roman" w:cs="Times New Roman"/>
          <w:b w:val="0"/>
          <w:sz w:val="24"/>
        </w:rPr>
        <w:t>ARTICLE XVIII.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18.1.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specific terms of these Articles, any notice to be given to or by any person pursuant to these Articles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calling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committee thereof) shall be in writing.</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