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Articles of Incorporation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ARTICLES OF INCORPORATION OF [NAME OF COMPANY]</w:t>
      </w:r>
    </w:p>
    <w:p>
      <w:pPr>
        <w:keepNext w:val="0"/>
        <w:spacing w:before="120" w:after="0" w:line="260" w:lineRule="exact"/>
        <w:ind w:left="720" w:right="0" w:firstLine="0"/>
        <w:jc w:val="left"/>
      </w:pPr>
      <w:r>
        <w:rPr>
          <w:rFonts w:ascii="Times New Roman" w:hAnsi="Times New Roman" w:eastAsia="Times New Roman" w:cs="Times New Roman"/>
          <w:b w:val="0"/>
          <w:sz w:val="24"/>
        </w:rPr>
        <w:t>ARTICLE 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this corporation is 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ARTICLE II.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address of this corporation's current registered office in the Commonwealth of Pennsylvania, or (b) name of its commercial registered office provider and the county of venue is: </w:t>
      </w:r>
    </w:p>
    <w:p>
      <w:pPr>
        <w:keepNext w:val="0"/>
        <w:spacing w:before="200" w:after="0" w:line="260" w:lineRule="exact"/>
        <w:ind w:left="720" w:right="0" w:firstLine="0"/>
        <w:jc w:val="both"/>
      </w:pPr>
      <w:r>
        <w:rPr>
          <w:rFonts w:ascii="Times New Roman" w:hAnsi="Times New Roman" w:eastAsia="Times New Roman" w:cs="Times New Roman"/>
          <w:b w:val="0"/>
          <w:sz w:val="24"/>
        </w:rPr>
        <w:t>Name______________________________________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60" w:after="0" w:line="260" w:lineRule="exact"/>
        <w:ind w:left="720" w:right="0" w:firstLine="0"/>
        <w:jc w:val="both"/>
      </w:pPr>
      <w:r>
        <w:rPr>
          <w:rFonts w:ascii="Times New Roman" w:hAnsi="Times New Roman" w:eastAsia="Times New Roman" w:cs="Times New Roman"/>
          <w:b w:val="0"/>
          <w:sz w:val="24"/>
        </w:rPr>
        <w:t>_________________________________________</w:t>
      </w:r>
    </w:p>
    <w:p>
      <w:pPr>
        <w:keepNext w:val="0"/>
        <w:spacing w:before="60" w:after="0" w:line="260" w:lineRule="exact"/>
        <w:ind w:left="720" w:right="0" w:firstLine="0"/>
        <w:jc w:val="both"/>
      </w:pPr>
      <w:r>
        <w:rPr>
          <w:rFonts w:ascii="Times New Roman" w:hAnsi="Times New Roman" w:eastAsia="Times New Roman" w:cs="Times New Roman"/>
          <w:b w:val="0"/>
          <w:sz w:val="24"/>
        </w:rPr>
        <w:t>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ARTICLE III.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corporation is incorporated under the provisions of the Business Corporation Law of 1988.</w:t>
      </w:r>
    </w:p>
    <w:p>
      <w:pPr>
        <w:keepNext w:val="0"/>
        <w:spacing w:before="120" w:after="0" w:line="260" w:lineRule="exact"/>
        <w:ind w:left="720" w:right="0" w:firstLine="0"/>
        <w:jc w:val="left"/>
      </w:pPr>
      <w:r>
        <w:rPr>
          <w:rFonts w:ascii="Times New Roman" w:hAnsi="Times New Roman" w:eastAsia="Times New Roman" w:cs="Times New Roman"/>
          <w:b w:val="0"/>
          <w:sz w:val="24"/>
        </w:rPr>
        <w:t>ARTICLE IV.</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corporation is organized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share bases and the aggregate number of shares authorized is: ______ with _____ par value.</w:t>
      </w:r>
    </w:p>
    <w:p>
      <w:pPr>
        <w:keepNext w:val="0"/>
        <w:spacing w:before="120" w:after="0" w:line="260" w:lineRule="exact"/>
        <w:ind w:left="720" w:right="0" w:firstLine="0"/>
        <w:jc w:val="left"/>
      </w:pPr>
      <w:r>
        <w:rPr>
          <w:rFonts w:ascii="Times New Roman" w:hAnsi="Times New Roman" w:eastAsia="Times New Roman" w:cs="Times New Roman"/>
          <w:b w:val="0"/>
          <w:sz w:val="24"/>
        </w:rPr>
        <w:t>ARTICLE V.</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and address, including number and street, if any, of each incorporator: </w:t>
      </w:r>
    </w:p>
    <w:p>
      <w:pPr>
        <w:keepNext w:val="0"/>
        <w:spacing w:before="120" w:after="0" w:line="260" w:lineRule="exact"/>
        <w:ind w:left="720" w:right="0" w:firstLine="0"/>
        <w:jc w:val="left"/>
      </w:pPr>
      <w:r>
        <w:rPr>
          <w:rFonts w:ascii="Times New Roman" w:hAnsi="Times New Roman" w:eastAsia="Times New Roman" w:cs="Times New Roman"/>
          <w:b w:val="0"/>
          <w:sz w:val="24"/>
        </w:rPr>
        <w:t>ARTICLE VI.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specified effective date, if any: 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ARTICLE VII.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each election of directors every shareholder entitled to vote shall have the right to multiply the number of votes to which he or she may be entitled by the total number of directors to be elected in the same election by the holders of the class or classes of shares of which the shareholder's shares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 and the shareholder may cast the whole number of his or votes for one candidate or the shareholder may distribute them among any two or more candidates.</w:t>
      </w:r>
    </w:p>
    <w:p>
      <w:pPr>
        <w:keepNext w:val="0"/>
        <w:spacing w:before="120" w:after="0" w:line="260" w:lineRule="exact"/>
        <w:ind w:left="720" w:right="0" w:firstLine="0"/>
        <w:jc w:val="left"/>
      </w:pPr>
      <w:r>
        <w:rPr>
          <w:rFonts w:ascii="Times New Roman" w:hAnsi="Times New Roman" w:eastAsia="Times New Roman" w:cs="Times New Roman"/>
          <w:b w:val="0"/>
          <w:sz w:val="24"/>
        </w:rPr>
        <w:t>ARTICLE VIII.</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Unless otherwise provided in the Articles of Incorporation,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corporation may issue shares, option rights or securities having conversion or option rights, or obligations without first offering them to shareholders of any class or classes.</w:t>
      </w:r>
    </w:p>
    <w:p>
      <w:pPr>
        <w:keepNext w:val="0"/>
        <w:spacing w:before="120" w:after="0" w:line="260" w:lineRule="exact"/>
        <w:ind w:left="720" w:right="0" w:firstLine="0"/>
        <w:jc w:val="left"/>
      </w:pPr>
      <w:r>
        <w:rPr>
          <w:rFonts w:ascii="Times New Roman" w:hAnsi="Times New Roman" w:eastAsia="Times New Roman" w:cs="Times New Roman"/>
          <w:b w:val="0"/>
          <w:sz w:val="24"/>
        </w:rPr>
        <w:t>ARTICLE IX.</w:t>
      </w:r>
    </w:p>
    <w:p>
      <w:pPr>
        <w:keepNext w:val="0"/>
        <w:spacing w:before="120" w:after="0" w:line="260" w:lineRule="exact"/>
        <w:ind w:left="108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Authorized Shares.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Of the [NUMBER] shares that the corporation is authorized to issue, [NUMBER] shares are hereby designated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which shares shall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class with the terms, limitations, and relative rights and preferences set forth in this Section. The Board of Directors shall not have the authority to decrease the number of authorized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w:t>
      </w:r>
    </w:p>
    <w:p>
      <w:pPr>
        <w:keepNext w:val="0"/>
        <w:spacing w:before="120" w:after="0" w:line="260" w:lineRule="exact"/>
        <w:ind w:left="1080" w:right="0" w:firstLine="0"/>
        <w:jc w:val="left"/>
      </w:pP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Dividends.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holders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shall be entitled to receive cumulative quarterly dividends payable in cash (or in kind to the extent provided in this subsection </w:t>
      </w: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on the fifteenth day of March, June, September and December in each year  (each such date being referred to herein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"Quarterly Dividend Payment Date"), commencing on the first Quarterly Dividend Payment Date after the first issuance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(the "First Quarterly Dividend Payment Date"),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per share (rounded to the nearest cent), subject to the provisions for adjustment set forth in this subsection </w:t>
      </w:r>
      <w:r>
        <w:rPr>
          <w:rFonts w:ascii="Times New Roman" w:hAnsi="Times New Roman" w:eastAsia="Times New Roman" w:cs="Times New Roman"/>
          <w:b w:val="0"/>
          <w:sz w:val="24"/>
        </w:rPr>
        <w:t>9.2.</w:t>
      </w:r>
      <w:r>
        <w:rPr>
          <w:rFonts w:ascii="Times New Roman" w:hAnsi="Times New Roman" w:eastAsia="Times New Roman" w:cs="Times New Roman"/>
          <w:b w:val="0"/>
          <w:sz w:val="24"/>
        </w:rPr>
        <w:t xml:space="preserve">, equal to [CALCULATION OF DIVIDEND].  The Corporation shall declare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on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on the fifth day of March, June, September and December of each year (each such date being referred to herein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"Quarterly Dividend Declaration Date"), commencing on the first Quarterly Dividend Declaration Date after the first issuance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 </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Dividends shall begin to accrue and be cumulative on outstanding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from the Quarterly Dividend Payment Date next preceding the date of issue of such shares: (i) unless the date of issue of such shares is prior to the record date for the First Quarterly Dividend Payment Date, in which case dividends on such shares shall begin to accrue from the date of the first issuance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or (ii) unless the date of issue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Quarterly Dividend Payment Date 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date after the record date for the determination of holders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entitled to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quarterly dividend and before such Quarterly Dividend Payment Date, in either of which events such dividends shall begin to accrue and be cumulative from the Quarterly Dividend Payment Date. Accrued but unpaid dividends shall not bear interest. Dividends paid on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less than the total amount of such dividends at the time accrued and payable on such shares shall be allocated pro rata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share-by-share basis among all such shares at the time outstanding. The Board of Directors may fix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date for the determination of holders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entitled to receive payment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or other distribution declared thereon, which record date shall be not more than 90 calendar days prior to the date fixed for the payment thereof.</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Whenever dividends payable on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as provided in this Article are in arrears, thereafter and until all accrued and unpaid dividends and distributions, whether or not declared, on shares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outstanding shall have been paid in full, the Corporation shall not: </w:t>
      </w:r>
    </w:p>
    <w:p>
      <w:pPr>
        <w:keepNext w:val="0"/>
        <w:spacing w:before="120" w:after="0" w:line="260" w:lineRule="exact"/>
        <w:ind w:left="1800" w:right="0" w:firstLine="0"/>
        <w:jc w:val="left"/>
      </w:pPr>
      <w:r>
        <w:rPr>
          <w:rFonts w:ascii="Times New Roman" w:hAnsi="Times New Roman" w:eastAsia="Times New Roman" w:cs="Times New Roman"/>
          <w:b w:val="0"/>
          <w:sz w:val="24"/>
        </w:rPr>
        <w:t>(1)</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1) declare or pay dividends, or make any other distributions, on any Common Shares or any other shares ranking junior (either as to dividends or upon dissolution) to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w:t>
      </w:r>
    </w:p>
    <w:p>
      <w:pPr>
        <w:keepNext w:val="0"/>
        <w:spacing w:before="120" w:after="0" w:line="260" w:lineRule="exact"/>
        <w:ind w:left="1800" w:right="0" w:firstLine="0"/>
        <w:jc w:val="left"/>
      </w:pPr>
      <w:r>
        <w:rPr>
          <w:rFonts w:ascii="Times New Roman" w:hAnsi="Times New Roman" w:eastAsia="Times New Roman" w:cs="Times New Roman"/>
          <w:b w:val="0"/>
          <w:sz w:val="24"/>
        </w:rPr>
        <w:t>(2)</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2) declare or pay dividends, or make any other distributions, on any shares ranking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parity (either as to dividends or upon dissolution) with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except dividends paid ratably on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and all such parity shares on which dividends are payable or in arrears in proportion to the total amounts to which the holders of all such shares are then entitled; or </w:t>
      </w:r>
    </w:p>
    <w:p>
      <w:pPr>
        <w:keepNext w:val="0"/>
        <w:spacing w:before="120" w:after="0" w:line="260" w:lineRule="exact"/>
        <w:ind w:left="1800" w:right="0" w:firstLine="0"/>
        <w:jc w:val="left"/>
      </w:pPr>
      <w:r>
        <w:rPr>
          <w:rFonts w:ascii="Times New Roman" w:hAnsi="Times New Roman" w:eastAsia="Times New Roman" w:cs="Times New Roman"/>
          <w:b w:val="0"/>
          <w:sz w:val="24"/>
        </w:rPr>
        <w:t>(3)</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3) redeem or purchase or otherwise acquire for consideration Common Shares or any other shares ranking junior (either as to dividends or upon dissolution) to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provided, however, that the Corporation may at any time redeem, purchase or otherwise acquire any such junior shares in exchange for shares of the Corporation ranking junior (either as to dividends or upon dissolution) to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w:t>
      </w:r>
    </w:p>
    <w:p>
      <w:pPr>
        <w:keepNext w:val="0"/>
        <w:spacing w:before="120" w:after="0" w:line="260" w:lineRule="exact"/>
        <w:ind w:left="1080" w:right="0" w:firstLine="0"/>
        <w:jc w:val="left"/>
      </w:pPr>
      <w:r>
        <w:rPr>
          <w:rFonts w:ascii="Times New Roman" w:hAnsi="Times New Roman" w:eastAsia="Times New Roman" w:cs="Times New Roman"/>
          <w:b w:val="0"/>
          <w:sz w:val="24"/>
        </w:rPr>
        <w:t>9.3.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Dissolution.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Upon any voluntary or involuntary dissolution of the Corporation, no distribution or payment shall be made to the holders of Common Shares or any other shares ranking junior (either as to dividends or upon dissolution) to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unless prior thereto all accumulated but unpaid dividends have been paid to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shareholders.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Redemption.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shall not be redeemable.</w:t>
      </w:r>
    </w:p>
    <w:p>
      <w:pPr>
        <w:keepNext w:val="0"/>
        <w:spacing w:before="120" w:after="0" w:line="260" w:lineRule="exact"/>
        <w:ind w:left="1080" w:right="0" w:firstLine="0"/>
        <w:jc w:val="left"/>
      </w:pPr>
      <w:r>
        <w:rPr>
          <w:rFonts w:ascii="Times New Roman" w:hAnsi="Times New Roman" w:eastAsia="Times New Roman" w:cs="Times New Roman"/>
          <w:b w:val="0"/>
          <w:sz w:val="24"/>
        </w:rPr>
        <w:t>9.4.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Conversion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shall have no right to convert such shares into or exchange them for Common Shares, or other securities or assets of the Corporation or any other issuer.</w:t>
      </w:r>
    </w:p>
    <w:p>
      <w:pPr>
        <w:keepNext w:val="0"/>
        <w:spacing w:before="120" w:after="0" w:line="260" w:lineRule="exact"/>
        <w:ind w:left="1080" w:right="0" w:firstLine="0"/>
        <w:jc w:val="left"/>
      </w:pPr>
      <w:r>
        <w:rPr>
          <w:rFonts w:ascii="Times New Roman" w:hAnsi="Times New Roman" w:eastAsia="Times New Roman" w:cs="Times New Roman"/>
          <w:b w:val="0"/>
          <w:sz w:val="24"/>
        </w:rPr>
        <w:t>9.5.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Voting Rights.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provisions for adjustment hereinafter set forth, each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 shall entitle the holder thereof to [NUMBER] votes on all matters submitted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the shareholders of the Corporation. Except as otherwise provided in these Articles of Incorporation or as required by law, the holders of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and the holders of Common Shares shall vote together as one class on all matters submitted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shareholders of the Corporation for the taking of any corporate action. </w:t>
      </w:r>
    </w:p>
    <w:p>
      <w:pPr>
        <w:keepNext w:val="0"/>
        <w:spacing w:before="120" w:after="0" w:line="260" w:lineRule="exact"/>
        <w:ind w:left="1080" w:right="0" w:firstLine="0"/>
        <w:jc w:val="left"/>
      </w:pPr>
      <w:r>
        <w:rPr>
          <w:rFonts w:ascii="Times New Roman" w:hAnsi="Times New Roman" w:eastAsia="Times New Roman" w:cs="Times New Roman"/>
          <w:b w:val="0"/>
          <w:sz w:val="24"/>
        </w:rPr>
        <w:t>9.6.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These Articles of Incorporation shall not be amended in any manner that would materially alter or change the voting rights, powers, preferences, limitations or special rights of the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so as to affect them adversely without the affirmative vote of the holders of at least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Class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Voting Preferred Shares, voting separately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class.</w:t>
      </w:r>
    </w:p>
    <w:p>
      <w:pPr>
        <w:keepNext w:val="0"/>
        <w:spacing w:before="120" w:after="0" w:line="260" w:lineRule="exact"/>
        <w:ind w:left="720" w:right="0" w:firstLine="0"/>
        <w:jc w:val="left"/>
      </w:pPr>
      <w:r>
        <w:rPr>
          <w:rFonts w:ascii="Times New Roman" w:hAnsi="Times New Roman" w:eastAsia="Times New Roman" w:cs="Times New Roman"/>
          <w:b w:val="0"/>
          <w:sz w:val="24"/>
        </w:rPr>
        <w:t>ARTICLE X.</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Board of Directors is expressly authorized to divide the authorized but unissued shares into one or more classes or series, or both, and to determine for any such class or series the number of shares of the class or series and the voting rights, designations, preferences, limitations and special rights of the shares of the class or series. Except as otherwise provided in these articles of incorporation or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of the Board of Directors providing for the issuance of any particular class or series of shares, the number of shares of any class or series of shares may be increased or decreased (but not below the number of shares of such class or series then outstanding)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resolution adopted by the Board of Directors.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TESTIMONY WHERE, the incorporator(s) has/have signed these Articles of Incorporation this ________ day of    ,    .</w:t>
      </w:r>
    </w:p>
    <w:p>
      <w:pPr>
        <w:keepNext w:val="0"/>
        <w:spacing w:before="120" w:after="0" w:line="260" w:lineRule="exact"/>
        <w:ind w:left="360" w:right="0" w:firstLine="0"/>
        <w:jc w:val="left"/>
      </w:pPr>
      <w:r>
        <w:rPr>
          <w:rFonts w:ascii="Times New Roman" w:hAnsi="Times New Roman" w:eastAsia="Times New Roman" w:cs="Times New Roman"/>
          <w:b w:val="0"/>
          <w:sz w:val="24"/>
        </w:rPr>
        <w:t>INCORPORATORS</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[typed name], Incorporator</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[typed name], Incorporator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