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Organization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Articles of Organization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 [Name of LLC]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this Limited Liability Company is [name of limited liability company].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principal place of business where records of the company will be kept is [street address], in the City of [city name], County of [county name], [zip code].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These Articles of Organization are effective on [the filing date]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later date that may not be more than  60 days after the filing date].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Limited Liability Company's registered agent's name and registered address are [name] [street address].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purpose of the Limited Liability Company is to engage in any lawful act or activity for which corporations may be organized under Illinois Limited Liability Act.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Limited Liability Company has or will have on the effective date of filing one or more members.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duration of the Limited Liability Company is perpetual.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8.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business address(es) of the manager(s) or any member with the authority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manager are: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9.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mailing address of the organizer[s]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Street Address: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City, State: [_______________]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 organizer(s) hereby declare(s), under penalty of perjury, that the statements made in the foregoing Articles of Organization are true.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___________, 20___.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                        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                        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