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Organization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ARTICLES OF ORGANIZATION</w:t>
      </w:r>
      <w:r>
        <w:rPr>
          <w:rFonts w:ascii="Times New Roman" w:hAnsi="Times New Roman" w:eastAsia="Times New Roman" w:cs="Times New Roman"/>
          <w:sz w:val="24"/>
        </w:rPr>
        <w:br/>
      </w:r>
      <w:r>
        <w:rPr>
          <w:rFonts w:ascii="Times New Roman" w:hAnsi="Times New Roman" w:eastAsia="Times New Roman" w:cs="Times New Roman"/>
          <w:b/>
          <w:sz w:val="24"/>
        </w:rPr>
        <w:t>OF [NAME OF LLC]</w:t>
      </w:r>
      <w:r>
        <w:rPr>
          <w:rFonts w:ascii="Times New Roman" w:hAnsi="Times New Roman" w:eastAsia="Times New Roman" w:cs="Times New Roman"/>
          <w:sz w:val="24"/>
        </w:rPr>
        <w:br/>
      </w:r>
      <w:r>
        <w:rPr>
          <w:rFonts w:ascii="Times New Roman" w:hAnsi="Times New Roman" w:eastAsia="Times New Roman" w:cs="Times New Roman"/>
          <w:b/>
          <w:sz w:val="24"/>
        </w:rPr>
        <w:t>UNDER SECTION 203 OF THE LIMITED LIABILITY COMPANY LAW</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Limited Liability Company is [name of LLC].</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county within this state in which the office of the limited liability company is to be located is [county name].</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Secretary of State is designated as agent of the limited liability company upon whom process against the Company may be served. The address within or without this state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the limited liability company served upon him or her is: [name] [street address].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Signature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