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statute of limitations is], which means you must file [state what must be filed] by [enter specific date including year], or you will be forever barred from filing the same after that date. The statute of limitations is specific to your type of claim. Other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 arise, please do not hesitate to contact our firm again.</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