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Big Boy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[BUYER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60" w:after="0" w:line="260" w:lineRule="exact"/>
        <w:ind w:left="360" w:right="0" w:firstLine="0"/>
        <w:jc w:val="both"/>
      </w:pPr>
      <w:r>
        <w:rPr>
          <w:rFonts w:ascii="Times New Roman" w:hAnsi="Times New Roman" w:eastAsia="Times New Roman" w:cs="Times New Roman"/>
          <w:b w:val="0"/>
          <w:sz w:val="24"/>
        </w:rPr>
        <w:t>[NAME AND ADDRESS OF SELLER]</w:t>
      </w:r>
    </w:p>
    <w:p>
      <w:pPr>
        <w:keepNext w:val="0"/>
        <w:spacing w:before="60" w:after="0" w:line="260" w:lineRule="exact"/>
        <w:ind w:left="360" w:right="0" w:firstLine="0"/>
        <w:jc w:val="both"/>
      </w:pPr>
      <w:r>
        <w:rPr>
          <w:rFonts w:ascii="Times New Roman" w:hAnsi="Times New Roman" w:eastAsia="Times New Roman" w:cs="Times New Roman"/>
          <w:b w:val="0"/>
          <w:sz w:val="24"/>
        </w:rPr>
        <w:t>Dear [NAME OF SELLER]:</w:t>
      </w:r>
    </w:p>
    <w:p>
      <w:pPr>
        <w:keepNext w:val="0"/>
        <w:spacing w:before="200" w:after="0" w:line="260" w:lineRule="exact"/>
        <w:ind w:left="360" w:right="0" w:firstLine="0"/>
        <w:jc w:val="both"/>
      </w:pPr>
      <w:r>
        <w:rPr>
          <w:rFonts w:ascii="Times New Roman" w:hAnsi="Times New Roman" w:eastAsia="Times New Roman" w:cs="Times New Roman"/>
          <w:b w:val="0"/>
          <w:sz w:val="24"/>
        </w:rPr>
        <w:t>Subject to the terms and conditions set forth herein, [NAME OF BUYER] (the “</w:t>
      </w:r>
      <w:r>
        <w:rPr>
          <w:rFonts w:ascii="Times New Roman" w:hAnsi="Times New Roman" w:eastAsia="Times New Roman" w:cs="Times New Roman"/>
          <w:b/>
          <w:sz w:val="24"/>
        </w:rPr>
        <w:t>Buyer</w:t>
      </w:r>
      <w:r>
        <w:rPr>
          <w:rFonts w:ascii="Times New Roman" w:hAnsi="Times New Roman" w:eastAsia="Times New Roman" w:cs="Times New Roman"/>
          <w:b w:val="0"/>
          <w:sz w:val="24"/>
        </w:rPr>
        <w:t>”) proposes to purchase from [NAME OF SELLER] (the “</w:t>
      </w:r>
      <w:r>
        <w:rPr>
          <w:rFonts w:ascii="Times New Roman" w:hAnsi="Times New Roman" w:eastAsia="Times New Roman" w:cs="Times New Roman"/>
          <w:b/>
          <w:sz w:val="24"/>
        </w:rPr>
        <w:t>Seller</w:t>
      </w:r>
      <w:r>
        <w:rPr>
          <w:rFonts w:ascii="Times New Roman" w:hAnsi="Times New Roman" w:eastAsia="Times New Roman" w:cs="Times New Roman"/>
          <w:b w:val="0"/>
          <w:sz w:val="24"/>
        </w:rPr>
        <w:t>”), [NUMBER] shares of [TITLE OF SECURITIES] (the “</w:t>
      </w:r>
      <w:r>
        <w:rPr>
          <w:rFonts w:ascii="Times New Roman" w:hAnsi="Times New Roman" w:eastAsia="Times New Roman" w:cs="Times New Roman"/>
          <w:b/>
          <w:sz w:val="24"/>
        </w:rPr>
        <w:t>Securities</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(the “</w:t>
      </w:r>
      <w:r>
        <w:rPr>
          <w:rFonts w:ascii="Times New Roman" w:hAnsi="Times New Roman" w:eastAsia="Times New Roman" w:cs="Times New Roman"/>
          <w:b/>
          <w:sz w:val="24"/>
        </w:rPr>
        <w:t>Transaction</w:t>
      </w:r>
      <w:r>
        <w:rPr>
          <w:rFonts w:ascii="Times New Roman" w:hAnsi="Times New Roman" w:eastAsia="Times New Roman" w:cs="Times New Roman"/>
          <w:b w:val="0"/>
          <w:sz w:val="24"/>
        </w:rPr>
        <w:t>”), subject to the representations, warranties and agreements set forth in this letter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Purchase Price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Buyer and Seller agree that the aggregate consideration payable to the Seller for the Securities is $[VALUE]. Buyer shall deliver the purchase price and Seller shall deliver the Securities in the manner to be agreed between the parties. The Transaction will close as soon as practicable after the full execution of this Agreement by the Parties, but not later than [MAXIMUM NUMBER OF DAYS] business days after the execution of this Agreement.</w:t>
      </w:r>
    </w:p>
    <w:p>
      <w:pPr>
        <w:keepNext w:val="0"/>
        <w:spacing w:before="120" w:after="0" w:line="260" w:lineRule="exact"/>
        <w:ind w:left="360" w:right="0" w:firstLine="0"/>
        <w:jc w:val="left"/>
      </w:pPr>
      <w:r>
        <w:rPr>
          <w:rFonts w:ascii="Times New Roman" w:hAnsi="Times New Roman" w:eastAsia="Times New Roman" w:cs="Times New Roman"/>
          <w:b/>
          <w:sz w:val="24"/>
        </w:rPr>
        <w:t>Seller Representations and Warranties to the Buyer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has the full right, power and authority to execute, deliver and perform its obligations under this Agreement, and when executed and delivered by Seller, this Agreement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obligation, enforceable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Seller has good, valid and marketable title to the Securities, free and clear from all security interests, pledges or encumbrances. Upon delivery of the Securities and this duly executed Agreement, the Buyer will acquire valid title to the Securities, free and clear of any encumbrances.</w:t>
      </w:r>
    </w:p>
    <w:p>
      <w:pPr>
        <w:keepNext w:val="0"/>
        <w:spacing w:before="120" w:after="0" w:line="260" w:lineRule="exact"/>
        <w:ind w:left="360" w:right="0" w:firstLine="0"/>
        <w:jc w:val="left"/>
      </w:pPr>
      <w:r>
        <w:rPr>
          <w:rFonts w:ascii="Times New Roman" w:hAnsi="Times New Roman" w:eastAsia="Times New Roman" w:cs="Times New Roman"/>
          <w:b/>
          <w:sz w:val="24"/>
        </w:rPr>
        <w:t>Buyer Representations and Warranties to the Seller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has the full right, power and authority to execute, deliver and perform its obligations under this Agreement, and when executed and delivered by Seller, this Agreement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obligation, enforceable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Sophisticated Purchaser.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sophisticated purchaser with such knowledge and experience in financial and business matters as to be capable of evaluating the merits, risks and suitability of the Transaction independently, and to reach its own business decision to enter into the Transaction in full appreciation of the risks.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Due Diligence.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has received and carefully reviewed such information that it and its advisers deem necessary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enter into the Transaction. Such information includes [INFORMATION REVIEWED], and such other information as the Buyer and its advisers deemed necessary, prudent or advisable to review.</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Non-Reliance.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has independently investigated and evaluated the value of the Securities without reliance upon the Seller, its agents, or upon any information about the Securities other than publicly available information. Buyer has reached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decision to enter into the Agreement based on its independent analysis of information received from sources other than the Seller. Neither the Seller nor its affiliates or agents furnished any information, warranty or advice to the Buyer that the Buyer is relying on to enter into the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Non-public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understands that the Seller may possess material, non-public information relating to the Securities or the Transaction,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received by principals and employees of the Seller in their capacity as directors, officers, significant stockholders and/or affiliates of the Seller (b) information received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basis from holders of the Securities or others, and (c) information received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privileged basis from the attorneys and financial advisers representing the Seller. Buyer has chosen, for its own business reasons, not to request, require or expect that the Seller provide any such information, whether or not confidential to the Buyer, except as specifically set forth herein. Buyer understands and appreciates the significance of information asymmetry and of entering into the Transaction where the Seller may have more information about the benefits, risks and underlying value of the Securities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agrees that Seller and its affiliates, principals, stockholders, partners, employees and agents shall have no liability to Buyer or its principals, partners, employees or agents, whatsoever due to or in connection with Seller's use or non-disclosure of the Seller Information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Transaction contemplated hereby, and Buyer hereby irrevocably waives any claim that it might have based on the failure of the Seller to disclose the Seller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Reliance.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Buyer acknowledges that the Seller is relying on the Buyer's representations, warranties, acknowledgments and agreements in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the Transaction; and without such representations, warranties and agreements, the Seller would not enter into this Agreement or engage in the Transaction.</w:t>
      </w:r>
    </w:p>
    <w:p>
      <w:pPr>
        <w:keepNext w:val="0"/>
        <w:spacing w:before="120" w:after="0" w:line="260" w:lineRule="exact"/>
        <w:ind w:left="360" w:right="0" w:firstLine="0"/>
        <w:jc w:val="left"/>
      </w:pPr>
      <w:r>
        <w:rPr>
          <w:rFonts w:ascii="Times New Roman" w:hAnsi="Times New Roman" w:eastAsia="Times New Roman" w:cs="Times New Roman"/>
          <w:b/>
          <w:sz w:val="24"/>
        </w:rPr>
        <w:t>Other Agreements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Final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constitute the entire, binding agreement between the Buyer and Seller with respect to the Transaction and (b) may be executed by facsimile transmission of executed counterparts, which together shall constitute one and the same agreement. The Agreement may only be amended or modified upon written agreement, signed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Choice of Law</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Transaction shall be subject to the laws of the State of New York, without reference to conflict of laws principles.</w:t>
      </w:r>
    </w:p>
    <w:p>
      <w:pPr>
        <w:keepNext w:val="0"/>
        <w:spacing w:before="120" w:after="0" w:line="260" w:lineRule="exact"/>
        <w:ind w:left="720" w:right="0" w:firstLine="0"/>
        <w:jc w:val="left"/>
      </w:pP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any provision of this Agreement shall be determined to be invalid or unenforceable by any court of competent jurisdiction, the remainder of this Agreement shall not be affected thereby and any invalid or unenforceable provision shall be reformed so as to be valid and enforceable to the full extent permitted by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letter agreement and return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by facsimile and the original by mail to the undersigned. Buyer reserves the right to revoke the offer at any time before receiving the signed counterpart from the Seller.</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