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14-2-821 of the Georgia Business Corporation Code,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immediately upon the later of such dates,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