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Organizational Matters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UNANIMOUS WRITTEN CONSENT OF THE BOARD OF DIRECTORS OF [Name of Nonprofit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[Month, day, year]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constituting all of the directors (the “Board”) of [Name of Nonprofit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non-profit corporation (herein called the “Corporation”), as set forth in the Corporation’s certificate of formation, do hereby approve and adopt the following resolutions and direct the Secretary of the Corporation to place the same in the corporate records book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duplicate original of the certificate of formation as filed in the office of the secretary of state of Texas on [date] is hereby accepted, ratified and adopted as the certificate of formation of the Corporation, and the certificate of formation be inserted in the corporate records book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entitled “Corporate Records Book” which shall include, but which shall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certificate of formation and amendments thereto; its bylaws and amendments thereto; and minutes of all meetings of its members and directors with the time and place of holding, whether regular or special, and, if special, how authorized, the notice thereof given, and the names of the persons present at meetings;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secretary of the Corporation is directed to procure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records book and such other books and records as may be required by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bylaws dated as of [date], having been presented to and considered by the undersigned are hereby adopted as the bylaws of the Corporation and the secretary of the Corporation is further ordered to certify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bylaws and insert them in the corporate records book of the Corporation; the secretary is further ordered to certify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bylaws and maintain them in the principal office of the Corporation for the transaction of its business or such other place as the secretary shall direct, open for inspection by the public at all reasonable times during office hours.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each of the following persons are elected as officers of the Corporation to the office set forth opposite such person's name, and that such person shall serve in such position and office until such person's successor or successors shall have been duly elected and qualified:</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Corporation establish such banking arrangements as from time to time become necessary, desirable, or appropriate, including arrangements with respect to establishing and maintaining checking accounts, and that the signatures of the president or secretary at the bottom of the form of certificate of resolution(s) customarily required by any such banking institution authorizing such arrangements shall constitute and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written consent to the adoption of such resolution(s) by the board of directors of the Corporation and that the secretary of the Corporation is hereby authorized to certify to such resolution(s) so signed by all directors of the Corporation in such form as said banking institution may customarily require, and such resolution(s) so certified shall be deemed to be copied in the minute book as if set forth therein in full.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FURTHER RESOLVED, that the signatures of all directors of the Corporation at the bottom of the form of certificate of resolution(s) customarily required by such lenders authorizing such borrowing shall constitute and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written consent to the adoption of such resolution(s) by the board of directors of the Corporation, and that the secretary of the Corporation is hereby authorized to certify to such resolution(s) so signed by all the directors of the Corporation in such form as said lender may customarily require, and such resolution(s) so certified shall be deemed to be copied in the minute book as if set forth therein in full.</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Expenses.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officers of the Corporation be, and hereby are, authorized and directed to pay all charges and expenses incident to and necessary for the organization of the Corporation and to reimburse any person who has made any disbursement therefor.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 of Interest Policy.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conflict of interest policy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having been presented to and considered by the undersigned is hereby adopted as the conflict of interest policy of the Corporation and the secretary of the Corporation is further ordered to insert the policy in the corporate records book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Licenses, Permits and Exemptions.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officers of the Corporation are authorized and directed to obtain in the name of the Corporation such licenses, permits, and exemptions (including, without limitation, tax exemption status under Section 501(c)(3) of the Internal Revenue Code) as may be necessary or desirable for the conduct of the business of the Corporation by any federal, state, county, or municipal governmental statute, ordinance, or regulation, and to do all things necessary or convenient to qualify the Corporation to transact its business in compliance with the laws and regulations of any appropriate federal, state, or municipal government.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Liability 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Corporation may insure the members of its board of directors against personal liability for errors and omissions when acting in said capacity, such insurance to be on such terms and provisions and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deemed by the president of the Corporation, in his or her sole discretion, to be reasonable and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fiscal year of the Corporation shall be the calendar year [e.g., January 1 to December 31].</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Authority.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that the officers of the Corporation be and are hereby authorized, directed, and empowered to take such action and execute such documents in the name of and on behalf of the Corporation as such officers, in their respective sole discretion, shall deem reasonable, necessary, and appropriate to effect the purposes of these resolutions.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Ratification of Past Acts.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RESOLVED, all actions and undertakings of the organizer, directors and officers of the Corporation carried out prior to the execution of this Organizational Meeting are hereby fully ratified and approved as the valid and authorized acts of the Corporation with the same force and effect as if such acts had been undertaken following the execution hereof.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REMAINDER OF THIS PAGE IS INTENTIONALLY LEFT BLANK]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members of the Board have executed this written consent to be effective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 of Interest Policy.</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purpose of the conflict of interest policy is to protect this tax-exempt Corporation’s (Corporation) interest when it is contemplating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arrangement that might benefit the private interest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the Corporation or might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possible excess benefit transaction. This policy is intended to supplement but not replace any applicable state and federal laws governing conflict of interest applicable to nonprofit and charitable organizations.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Interested Person. Any director, principal officer, or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with governing board delegated powers,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financial interest, as defined below,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person.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Financial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interest if the person has, directly or indirectly, through business, investment, or family: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ownership or investment interest in any entity with which the Corporation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arrangement,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arrangement with the Corporation or with any entity or individual with which the Corporation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arrangement,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ownership or investment interest in, or compensation arrangement with, any entity or individual with which the Corporation is negotiating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arrangement.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Compensation includes direct and indirect remuneration as well as gifts or favors that are not insubstantial. </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interest is not necessarily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In accordance with this conflict of interest policy,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interest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only if the appropriate governing board or committee decides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exists.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Duty to Disclose.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any actual or possible conflict of interest,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person must disclose the existence of the financial interest and be given the opportunity to disclose all material facts to the directors and members of committees with governing board delegated powers considering the proposed transaction or arrangement.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Determining Whether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Conflict of Interest Exists.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disclosure of the financial interest and all material facts, and after any discussion with the interested person, he/she shall leave the governing board or committee meeting while the determination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is discussed and voted upon. The remaining board or committee members shall decide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exists.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Procedures for Addressing the Conflict of Interest.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person may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presentation at the governing board or committee meeting, but after the presentation, [he/she] shall leave the meeting during the discussion of, and the vote on, the transaction or arrangement involving the possible conflict of interest.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exercising due diligence, the governing board or committee shall determine whether the Corporation can obtain with reasonable efforts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advantageous transaction or arrangement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entity that would not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advantageous transaction or arrangement is not reasonably possible under circumstances not producing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the governing board or committee shall determine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disinterested directors whether the transaction or arrangement is in the Corporation's best interest, for its own benefit, and whether it is fair and reasonable. In conformity with the above determination it shall make its decision as to whether to enter into the transaction or arrangement.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Violations of the Conflicts of Interest Policy.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governing board or committee has reasonable cause to believe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has failed to disclose actual or possible conflicts of interest, it shall inform the member of the basis for such belief and afford the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explain the alleged failure to disclose.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after hearing the member's response and after making further investigation as warranted by the circumstances, the governing board or committee determines the member has failed to disclose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or possible conflict of interest, it shall take appropriate disciplinary and corrective action.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or Proceedings.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minutes of the governing board and all committees with board delegated powers shall contain: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of the persons who disclosed or otherwise were found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interest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or possible conflict of interest, the nature of the financial interest, any action taken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was present, and the governing board's or committee's decision as to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in fact existed.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of the persons who were present for discussions and votes relating to the transaction or arrangement, the content of the discussion, including any alternatives to the proposed transaction or arrangement,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any votes taken in connection with the proceedings.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member of the governing board who receives compensation, directly or indirectly, from the Corporation for services is precluded from voting on matters pertaining to that member's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member of any committee whose jurisdiction includes compensation matters and who receives compensation, directly or indirectly, from the Corporation for services is precluded from voting on matters pertaining to that member's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voting member of the governing board or any committee whose jurisdiction includes compensation matters and who receives compensation, directly or indirectly, from the Corporation, either individually or collectively, is prohibited from providing information to any committee regarding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Statements.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director, principal officer and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with governing board-delegated powers shall annually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which affirms such person: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conflicts of interest policy,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read and understands the policy,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Has agreed to comply with the policy,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Understands the Corporation is charitable and in order to maintain its federal tax exemption it must engage primarily in activities that accomplish one or more of its tax-exempt purposes.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Periodic Reviews.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ensure the Corporation operates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charitable purposes and does not engage in activities that could jeopardize its tax-exempt status, periodic reviews shall be conducted. The periodic reviews shall,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include the following subjects: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compensation arrangements and benefits are reasonable, based on competent survey information and the result of arm's length bargaining.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partnerships, joint ventures, and arrangements with management organizations conform to the Corporation's written policies, are properly recorded, reflect reasonable investment or payments for goods and services, further charitable purposes and do not result in inurement, impermissible private benefit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benefit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Outside Experts.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conducting the periodic reviews as provided for in Article 7, the Corporation may, but need not, use outside advisors. If outside experts are used, their use shall not relieve the governing board of its responsibility for ensuring periodic reviews are conducted.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