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OF [name]</w:t>
      </w:r>
    </w:p>
    <w:p>
      <w:pPr>
        <w:keepNext w:val="0"/>
        <w:spacing w:before="200" w:after="0" w:line="260" w:lineRule="exact"/>
        <w:ind w:left="360" w:right="0" w:firstLine="0"/>
        <w:jc w:val="both"/>
      </w:pPr>
      <w:r>
        <w:rPr>
          <w:rFonts w:ascii="Times New Roman" w:hAnsi="Times New Roman" w:eastAsia="Times New Roman" w:cs="Times New Roman"/>
          <w:b w:val="0"/>
          <w:sz w:val="24"/>
        </w:rPr>
        <w:t>The organizational meeting of the directors of [name of professional corporation], was held at [address], in the City of [name of city], County of [name of county], State of Nevada, on [date].</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directors were present telephonically or via electronic communications, videoconferencing, teleconferencing or other available technology which allows the members to communicate simultaneously or sequentially: [list those present by such means].</w:t>
      </w:r>
    </w:p>
    <w:p>
      <w:pPr>
        <w:keepNext w:val="0"/>
        <w:spacing w:before="200" w:after="0" w:line="260" w:lineRule="exact"/>
        <w:ind w:left="360" w:right="0" w:firstLine="0"/>
        <w:jc w:val="both"/>
      </w:pPr>
      <w:r>
        <w:rPr>
          <w:rFonts w:ascii="Times New Roman" w:hAnsi="Times New Roman" w:eastAsia="Times New Roman" w:cs="Times New Roman"/>
          <w:b w:val="0"/>
          <w:sz w:val="24"/>
        </w:rPr>
        <w:t>The above are all of the directors of [name of professional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or trustees are not present, add:</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Secretary of State of the State of Nevada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36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Nevada corporate law.</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[location].</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seconded and carried it was resolved that in accordance with Section [number] of the Corporation’s bylaws, the Board of Directors shall consist of [number] members.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seconded and carried it was resolved that [names]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Nevada.</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36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