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Organizational Meeting of the [Board of Directors] [Incorporators]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Tennessee, on [date].</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 by which all directors participating could simultaneously hear each other during the meeting pursuant to Tenn. Code Ann. § 48-18-201(b):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 [proportion,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Charter, filed in the office of the Secretary of State of Tennessee on [date]. Upon motion made and seconded, the original charter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Tennessee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Tennessee"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[insert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Tennessee.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P.M.).</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