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Board Resolution: Accepting Contributions and Issuing Shares to Parent Company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Resolution: Accepting Contributions and Issuing Shares to [Name of Parent]</w:t>
      </w:r>
    </w:p>
    <w:p>
      <w:pPr/>
      <w:r>
        <w:rPr>
          <w:rFonts w:ascii="Times New Roman" w:hAnsi="Times New Roman" w:eastAsia="Times New Roman" w:cs="Times New Roman"/>
          <w:sz w:val="24"/>
        </w:rPr>
        <w:t>Whereas on [DATE], a meeting [consisting of a valid quorum] of the Board of Directors of this Corporation was duly held for the Directors to consider the matter in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Whereas [a majority] of Directors [present at the meeting] voted and affirmatively agreed that it is in the best interests of this Corporation to pass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parent] to this Corporation of [[description of assets] [number] [common/preferred/preference] [shares of the authorized share capital of [name of parent]]], this Corporation shall convey and transfer to [name of parent] [number] [common/preferred/preference] shares of the authorized share capital of this Corporation, representing 100% of such shares outstanding;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