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Resolution: Amendment to Articles of Incorporation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majority] of the Board of Directors voted and affirmatively agreed that it is in the best interests of [name of corporation] ("Corporation") to amend the Articles of Incorporation;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in accordance with this Corporation's Bylaws and Mo. Rev. Stat. § 351.090, the shareholders of the Corporation have voted to approve the matter in the Resolution below;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It is, therefore,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that the President and Secretary of this Corporation are hereby authorized to execute and dispatch to the Missouri Secretary of State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Certificate of Amendment with respect to the below amendment to Article [ARTICLE NUMBER] of this Corporation's Articles of Incorporation.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Article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[ARTICLE NUMBER]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