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Resolution: Annual Organization Action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ANNUAL ORGANIZATION ACTION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BY UNANIMOUS WRITTEN CONSENT </w:t>
      </w:r>
    </w:p>
    <w:p>
      <w:pPr>
        <w:keepNext w:val="0"/>
        <w:spacing w:before="200" w:after="0" w:line="260" w:lineRule="exact"/>
        <w:ind w:left="360" w:right="0" w:firstLine="0"/>
        <w:jc w:val="both"/>
      </w:pPr>
      <w:r>
        <w:rPr>
          <w:rFonts w:ascii="Times New Roman" w:hAnsi="Times New Roman" w:eastAsia="Times New Roman" w:cs="Times New Roman"/>
          <w:b w:val="0"/>
          <w:sz w:val="24"/>
        </w:rPr>
        <w:t>OF [name of corporation]</w:t>
      </w:r>
    </w:p>
    <w:p>
      <w:pPr>
        <w:keepNext w:val="0"/>
        <w:spacing w:before="200" w:after="0" w:line="260" w:lineRule="exact"/>
        <w:ind w:left="36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constituting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California Corporations Code Section 307(b) and [</w:t>
      </w:r>
      <w:r>
        <w:rPr>
          <w:rFonts w:ascii="Times New Roman" w:hAnsi="Times New Roman" w:eastAsia="Times New Roman" w:cs="Times New Roman"/>
          <w:b w:val="0"/>
          <w:sz w:val="24"/>
        </w:rPr>
        <w:t>add, if desired</w:t>
      </w:r>
      <w:r>
        <w:rPr>
          <w:rFonts w:ascii="Times New Roman" w:hAnsi="Times New Roman" w:eastAsia="Times New Roman" w:cs="Times New Roman"/>
          <w:b w:val="0"/>
          <w:sz w:val="24"/>
        </w:rPr>
        <w:t>: Article [number], Section [number] of the bylaws of the corporation], hereby adopt the following resolutions:</w:t>
      </w:r>
    </w:p>
    <w:p>
      <w:pPr>
        <w:keepNext w:val="0"/>
        <w:spacing w:before="200" w:after="0" w:line="260" w:lineRule="exact"/>
        <w:ind w:left="360" w:right="0" w:firstLine="0"/>
        <w:jc w:val="both"/>
      </w:pPr>
      <w:r>
        <w:rPr>
          <w:rFonts w:ascii="Times New Roman" w:hAnsi="Times New Roman" w:eastAsia="Times New Roman" w:cs="Times New Roman"/>
          <w:b w:val="0"/>
          <w:sz w:val="24"/>
        </w:rPr>
        <w:t>IT IS UNANIMOUSLY RESOLVED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Election of Officers The following persons are elected as officers of the corporation, to serve until their respective successors are properly designated or elected:</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Consent To Be Filed with Minutes This Consent is executed in accordance with Corporations Code Section 307(b) and is to be filed with the minutes of the Board of Directors' proceedings.   </w:t>
      </w:r>
    </w:p>
    <w:p>
      <w:pPr/>
    </w:p>
    <w:p>
      <w:pPr>
        <w:keepNext w:val="0"/>
        <w:spacing w:before="120" w:after="0" w:line="260" w:lineRule="exact"/>
        <w:ind w:left="3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val="0"/>
          <w:sz w:val="24"/>
        </w:rPr>
        <w:t>Repeat, as required</w:t>
      </w:r>
      <w:r>
        <w:rPr>
          <w:rFonts w:ascii="Times New Roman" w:hAnsi="Times New Roman" w:eastAsia="Times New Roman" w:cs="Times New Roman"/>
          <w:b w:val="0"/>
          <w:sz w:val="24"/>
        </w:rPr>
        <w:t xml:space="preserve">:] </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 [</w:t>
      </w:r>
      <w:r>
        <w:rPr>
          <w:rFonts w:ascii="Times New Roman" w:hAnsi="Times New Roman" w:eastAsia="Times New Roman" w:cs="Times New Roman"/>
          <w:b w:val="0"/>
          <w:sz w:val="24"/>
        </w:rPr>
        <w:t>director's signature</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