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Appointing Officers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on [Date], the annual meeting of the Board of Directors of [Name of Corporation] was held to appoint officers of the Corporation;</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Colorado Business Corporation Act;</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[Names of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[Names of Directors Absent from the Meeting];</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w:t>
      </w:r>
    </w:p>
    <w:p>
      <w:pPr>
        <w:keepNext w:val="0"/>
        <w:spacing w:before="200" w:after="0" w:line="260" w:lineRule="exact"/>
        <w:ind w:left="36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following persons be appointed to the offices set opposite their respective names, to serve for the ensuing corporate year or until their successors are duly elected and qualified or until such officer sooner dies, resigns, is removed or becomes disqualified:</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President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Vice President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Secretary</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Chief Financial Officer</w:t>
      </w:r>
    </w:p>
    <w:p>
      <w:pPr>
        <w:keepNext w:val="0"/>
        <w:spacing w:before="200" w:after="0" w:line="260" w:lineRule="exact"/>
        <w:ind w:left="36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any actions taken by such officers prior to the date of the foregoing Resolutions adopted hereby that are within the authority conferred thereby are hereby ratified, confirmed and approved as the acts and deeds of this Corporation.</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these Resolutions to be duly executed by its President and attested to by its Secretary this [Date] and placed in the Corporation's minute records.</w:t>
      </w:r>
    </w:p>
    <w:p>
      <w:pPr>
        <w:keepNext w:val="0"/>
        <w:spacing w:before="120" w:after="0" w:line="260" w:lineRule="exact"/>
        <w:ind w:left="360" w:right="0" w:firstLine="0"/>
        <w:jc w:val="left"/>
      </w:pPr>
      <w:r>
        <w:rPr>
          <w:rFonts w:ascii="Times New Roman" w:hAnsi="Times New Roman" w:eastAsia="Times New Roman" w:cs="Times New Roman"/>
          <w:b w:val="0"/>
          <w:sz w:val="24"/>
        </w:rPr>
        <w:t>[Name of Corporation]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President</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