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 Assets or Stock Contributions to Wholly Owned Subsidiary</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Whereas, in accordance with this Corporation’s [By-laws] [Certificate of Incorporation] [and the laws of [STATE],] the shareholders of the common stock of this Corporation have voted, at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[annual/special]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shareholders on [DATE], to [approve/ratify]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upon the affirmative vote and approval of the shareholders,] each and every officer of this Corporation is hereby authorized to perform any acts necessary, or advisable, and proper to contribute to [name of subsidiary],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and wholly owned subsidiary of this Corporation, the following [assets][shares of the [common/preferred] stock of the authorized share capital] of this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[DESCRIPTION OF (ASSETS OR SHARES OF THE (COMMON/PREFERRED) STOCK OF THE AUTHORIZED SHARE CAPITAL) OF THE CORPORATION TO BE CONTRIBUTED TO THE SUBSIDIARY]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