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Corporate Dissolution Recommendation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Resolution of the Board of Directors of [name of corporation] Recommending Corporate Dissolution</w:t>
      </w:r>
    </w:p>
    <w:p>
      <w:pPr>
        <w:keepNext w:val="0"/>
        <w:spacing w:before="200" w:after="0" w:line="260" w:lineRule="exact"/>
        <w:ind w:left="360" w:right="0" w:firstLine="0"/>
        <w:jc w:val="both"/>
      </w:pPr>
      <w:r>
        <w:rPr>
          <w:rFonts w:ascii="Times New Roman" w:hAnsi="Times New Roman" w:eastAsia="Times New Roman" w:cs="Times New Roman"/>
          <w:b w:val="0"/>
          <w:sz w:val="24"/>
        </w:rPr>
        <w:t>Upon motion duly made and seconded, the following resolution was adopted by the board of directors of [name of corporation]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present condition of the Corporation has been duly examined by the board of directors, and the board has determined in good faith that dissolution is in the best interests of the Corporation and the shareholders, it is hereby</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board recommends such dissolution to the shareholders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the Corporation will be held at the office of the Corporation at [address], on the [day] day of [month], [year] at [(insert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for the purpose of submitting the recommendation on dissolution to shareholder vote. The board directs the secretary of the Corporation to give proper notice of said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