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Board Resolution: Dissolution Pursuant to Section 1975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[NAME OF COMPANY] BOARD OF DIRECTORS' RESOLUTION ADVISING DISSOLUTION AND CALLING SHAREHOLDERS' MEETING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duly made and seconded motion, the following resolution was adopted by the affirmative and unanimous vote of the Board of Directors of the above named Corporation.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RESOLVED, that said Corporation shall now be voluntarily dissolved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manner prescribed by law and by the Bylaws of said Corporation;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FURTHER RESOLVED, that such dissolution shall proceed under section 1979 of the BCL (15 Pa. Cons. Stat. § 1979.)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FURTHER RESOLVED, that such dissolution shall proceed under section 1975 of the Business Corporation Law (15 Pa. Cons. Stat. § 1975); and it is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Time: 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Place: _________________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certificates that he or she is the duly appointed Secretary of the Corporation and that the above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meeting of the Directors thereof, convened and held in accordance with law and the Bylaws of said Corporation [DATE OF MEETING], and that such resolution is now in full force and effect.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I have affixed my name as Secretary of the Corporation and have affixed the seal of the Corporation to this resolution.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Secretary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