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or Articles of Incorporation] and the North Carolina Stock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