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Significant Commercial Contract Approval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quorum of the Board of Directors of [name of corporation] (the “Corporation”) was duly held for the Directors to consider the matters in the Resolutions below;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voted and affirmatively agreed that it is in the best interests of this Corporation and its shareholders to pass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It is, therefore,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that, upon becoming duly informed of all material aspects of the proposed [description/name of the applicable commercial agreement being approved by the Board] between this Corporation and [name of counterparty to the agreement] (the “Agreement”), the Board of Directors does hereby authorize the Corporation to enter into the Agreement, the final form of which is to substantially reflect, in all material respects, the interim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each and every officer of this Corporation is hereby authorized and directed to further perform any and all necessary and proper acts (and to further direct any duly authorized agent or employee of this Corporation to perform any such acts), including the execution of all ancillary documents and certificates to cause the proposed Agreement to be entered into by this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the Board of Directors of this Corporation hereby ratifies, as the valid acts and deeds of this Corporation, all actions taken prior to the date of these Resolutions by any duly authorized agent or employee of this Corporation to cause the proposed Agreement to be entered into by this Corporation.</w:t>
      </w:r>
    </w:p>
    <w:p>
      <w:pPr/>
    </w:p>
    <w:p>
      <w:pPr>
        <w:keepNext w:val="0"/>
        <w:spacing w:before="200" w:after="0" w:line="260" w:lineRule="exact"/>
        <w:ind w:left="360" w:right="0" w:firstLine="0"/>
        <w:jc w:val="center"/>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PAGE AFTER ACTUAL RESOLUTIONS</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The below draft [commercial agreement] (the “Agreement”) shall represent, in all material respects, the final form of the Agreement to be entered into by and between this Corporation and [name of counterparty]. Any and all interim material changes from the attached Agreement must be presented to the Corporation’s Board of Directors for further review and approval in order that the Corporation may enter into the Agreement.</w:t>
      </w:r>
    </w:p>
    <w:p>
      <w:pPr>
        <w:keepNext w:val="0"/>
        <w:spacing w:before="200" w:after="0" w:line="260" w:lineRule="exact"/>
        <w:ind w:left="720" w:right="0" w:firstLine="0"/>
        <w:jc w:val="center"/>
      </w:pPr>
      <w:r>
        <w:rPr>
          <w:rFonts w:ascii="Times New Roman" w:hAnsi="Times New Roman" w:eastAsia="Times New Roman" w:cs="Times New Roman"/>
          <w:b w:val="0"/>
          <w:sz w:val="24"/>
        </w:rPr>
        <w:t>[INTERIM OR FINAL FORM OF AGREEMENT]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