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Significant Commercial Contract Approval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[name of corporation] (the “Corporation”) was duly held for the Directors to consider the matters in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becoming duly informed of all material aspects of the proposed [description/name of the applicable commercial agreement being approved by the Board] between the Corporation and [name of counterparty to the agreement] (the “Agreement”), the Board of Directors does hereby authorize the Corporation to enter into the Agreement, the final form of which is to substantially reflect, in all material respects, the interim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each and every officer of the Corporation is hereby authorized and directed to further perform any and all necessary and proper acts (and to further direct any duly authorized agent or employee of this Corporation to perform any such acts), including the execution of all ancillary documents and certificates to cause the proposed Agreement to be entered into by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Board of Directors of this Corporation hereby ratifies, as the valid acts and deeds of this Corporation, all actions taken prior to the date of these Resolutions by any duly authorized agent or employee of this Corporation to cause the proposed Agreement to be entered into by this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PAGE AFTER RESOLUTIONS</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below draft [commercial agreement] (the “Agreement”) shall represent, in all material respects, the final form of the Agreement to be entered into by and between this Corporation and [name of counterparty]. Any and all interim material changes from the attached Agreement must be presented to the Corporation’s Board of Directors for further review and approval in order that the Corporation may enter into the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[INTERIM OR FINAL FORM OF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