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Resolutions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RESOLUTIONS OF THE BOARD OF DIRECTORS OF [company name]</w:t>
      </w:r>
    </w:p>
    <w:p>
      <w:pPr>
        <w:keepNext w:val="0"/>
        <w:spacing w:before="200" w:after="0" w:line="260" w:lineRule="exact"/>
        <w:ind w:left="720" w:right="0" w:firstLine="0"/>
        <w:jc w:val="both"/>
      </w:pPr>
      <w:r>
        <w:rPr>
          <w:rFonts w:ascii="Times New Roman" w:hAnsi="Times New Roman" w:eastAsia="Times New Roman" w:cs="Times New Roman"/>
          <w:b w:val="0"/>
          <w:sz w:val="24"/>
        </w:rPr>
        <w:t>The following resolutions were duly adopted by the Board of Directors (the "Board") of [company name] (the "Company") on [date] and have not been modified or rescinded:</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Company established and maintains as the plan sponsor the [name of plan] (the "401(k) Plan"), for the exclusive benefit of eligible plan participants and beneficiaries;</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Section [plan section relating to amendments] of the 401(k) Plan provides that the Company may amend the 401(k) Plan, in its discretion;</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Board has determined that it is in the best interest of the Company for the 401(k) Plan to permit Coronavirus-Related Distributions and modify its plan loan rules in accordance with the Coronavirus Aid, Relief, and Economic Security Act (the "CARES Act"); and</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pursuant to [plan section relating to administrator delegation] of the 401(k) Plan, the Company has delegated to the [designated plan administrator, e.g.,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administrative committee] (the "Plan Administrator") the authority and responsibility to perform, undertake, and implement the Company's determinations regarding the 401(k) Plan in accordance with the terms of the 401(k) Plan and applicable law.</w:t>
      </w:r>
    </w:p>
    <w:p>
      <w:pPr>
        <w:keepNext w:val="0"/>
        <w:spacing w:before="200" w:after="0" w:line="260" w:lineRule="exact"/>
        <w:ind w:left="360" w:right="0" w:firstLine="0"/>
        <w:jc w:val="both"/>
      </w:pPr>
      <w:r>
        <w:rPr>
          <w:rFonts w:ascii="Times New Roman" w:hAnsi="Times New Roman" w:eastAsia="Times New Roman" w:cs="Times New Roman"/>
          <w:b/>
          <w:sz w:val="24"/>
        </w:rPr>
        <w:t>NOW THEREFORE, BE IT RESOLVED</w:t>
      </w:r>
      <w:r>
        <w:rPr>
          <w:rFonts w:ascii="Times New Roman" w:hAnsi="Times New Roman" w:eastAsia="Times New Roman" w:cs="Times New Roman"/>
          <w:b w:val="0"/>
          <w:sz w:val="24"/>
        </w:rPr>
        <w:t>, that, effective as of [effective date] (the "Effective Date"), the 401(k) Plan is hereby amended as set forth below.</w:t>
      </w:r>
    </w:p>
    <w:p>
      <w:pPr>
        <w:keepNext w:val="0"/>
        <w:spacing w:before="120" w:after="0" w:line="260" w:lineRule="exact"/>
        <w:ind w:left="360" w:right="0" w:firstLine="0"/>
        <w:jc w:val="left"/>
      </w:pPr>
      <w:r>
        <w:rPr>
          <w:rFonts w:ascii="Times New Roman" w:hAnsi="Times New Roman" w:eastAsia="Times New Roman" w:cs="Times New Roman"/>
          <w:b/>
          <w:sz w:val="24"/>
        </w:rPr>
        <w:t>First CARES Act Amendment—Coronavirus-Related Distributions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401(k) Plan is hereby amended, as of the Effective Date, by adding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Section [section number] that reads as follows:</w:t>
      </w:r>
    </w:p>
    <w:p>
      <w:pPr>
        <w:keepNext w:val="0"/>
        <w:spacing w:before="120" w:after="0" w:line="260" w:lineRule="exact"/>
        <w:ind w:left="720" w:right="0" w:firstLine="0"/>
        <w:jc w:val="left"/>
      </w:pPr>
      <w:r>
        <w:rPr>
          <w:rFonts w:ascii="Times New Roman" w:hAnsi="Times New Roman" w:eastAsia="Times New Roman" w:cs="Times New Roman"/>
          <w:b/>
          <w:sz w:val="24"/>
        </w:rPr>
        <w:t>Coronavirus-Related Distributions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Notwithstanding any provision of the Plan to the contrary and subject to the provisions of this Section,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or former Participant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Individual may request, by following such procedures as shall be specified by the Plan Administrator,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Coronavirus-Related Distribution from the individual's vested Account for distribution during the period from [beginning date on or after January 1, 2020] through [ending date on or before December 31, 2020] (the "CRD Distribution Period").</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purposes of this Section, the following definitions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w:t>
      </w:r>
      <w:r>
        <w:rPr>
          <w:rFonts w:ascii="Times New Roman" w:hAnsi="Times New Roman" w:eastAsia="Times New Roman" w:cs="Times New Roman"/>
          <w:b/>
          <w:sz w:val="24"/>
        </w:rPr>
        <w:t>Qualified Individual</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Participant or former Participant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who satisfies at least one of the following criteria: (i) the individual is diagnosed with the virus SARS-CoV-2 or with coronavirus disease 2019 ("COVID-19")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test approved by the Centers for Disease Control and Prevention ("CDC"); (ii) the individual's spouse or dependent (as defined in Section 152 of the Code) is diagnosed with the virus SARS-CoV-2 or with COVID-19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test approved by the CDC; (iii) the individual experiences adverse financial consequences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being quarantined, being furloughed or laid off or having work hours reduced due to the virus SARS-CoV-2 or COVID-19, being unable to work due to lack of child care due to the virus SARS-CoV-2 or COVID-19, closing or reducing hours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owned or operated by the individual due to the virus SARS-CoV-2 or COVID-19; (iv) the individual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reduction in pay (or self-employment income),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job offer rescinded,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start date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job delayed, in each case, due to COVID-19; (v) the individual's spouse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individual's household is quarantined, furloughed, or laid off, has work hours reduced, is unable to work due to lack of childcare,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reduction in pay (or self-employment income),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job offer rescinded, or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start date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job delayed, in each case, due to COVID-19; (vi) the individual's spouse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individual's household owns or operates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that closes or has reduced hours due to COVID-19; or (vii) other factors as determined by the Secretary of Treasury (or the Secretary's delegate). The Plan Administrator may rely on the individual's certification that the individual has satisfied the conditions for being treated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Individual.</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Coronavirus-Related Distribution</w:t>
      </w:r>
      <w:r>
        <w:rPr>
          <w:rFonts w:ascii="Times New Roman" w:hAnsi="Times New Roman" w:eastAsia="Times New Roman" w:cs="Times New Roman"/>
          <w:b w:val="0"/>
          <w:sz w:val="24"/>
        </w:rPr>
        <w:t xml:space="preserve"> means any distribution from the Plan to the Qualified Participant made during the CRD Distribution Period. In no event shall the aggregate amount of such distributions from the Plan and all other plans maintained by the Company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affiliated company (within the meaning of Section 414(b), (c), (m), or (o) of the Code) to the Qualified Individual exceed $100,000.</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Individual who receives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Coronavirus-Related Distribution may, at any time during the three-year period beginning on the day after the date on which the Coronavirus-Related Distribution was received by the Qualified Individual, repay all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such Coronavirus-Related Distribution by making one or more contributions to the Plan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aggregate amount not to exceed the amount of the Coronavirus-Related Distribution. The Plan's receipt of any amount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Coronavirus-Related Distribution that is so repaid within the three-year period shall be treated as the receipt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eligible rollover distribution (as defined in Section 402(c)(4) of the Code) having transferred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trustee-to-trustee transfer within sixty (60) days of distribution. The Plan Administrator may apply the provisions of this clause (b) to the repayment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distribution that was made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Individual during the CRD Distribution Period but was not treated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Coronavirus-Related Distribution by the Plan at the time of distribution despite being eligible for such treatment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Coronavirus-Related Distribution.</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Section shall be interpreted and administered in accordance with the requirements of Section 2202(</w:t>
      </w:r>
      <w:r>
        <w:rPr>
          <w:rFonts w:ascii="Times New Roman" w:hAnsi="Times New Roman" w:eastAsia="Times New Roman" w:cs="Times New Roman"/>
          <w:b/>
          <w:sz w:val="24"/>
        </w:rPr>
        <w:t>a</w:t>
      </w:r>
      <w:r>
        <w:rPr>
          <w:rFonts w:ascii="Times New Roman" w:hAnsi="Times New Roman" w:eastAsia="Times New Roman" w:cs="Times New Roman"/>
          <w:b w:val="0"/>
          <w:sz w:val="24"/>
        </w:rPr>
        <w:t>) of the Coronavirus Aid, Relief, and Economic Security Act and any guidance issued thereunder, including I.R.S. Notice 2020-50. The Plan Administrator may establish such rules or procedures necessary to implement the provisions of this Section in accordance with such Act and such guidance.</w:t>
      </w:r>
    </w:p>
    <w:p>
      <w:pPr>
        <w:keepNext w:val="0"/>
        <w:spacing w:before="120" w:after="0" w:line="260" w:lineRule="exact"/>
        <w:ind w:left="360" w:right="0" w:firstLine="0"/>
        <w:jc w:val="left"/>
      </w:pPr>
      <w:r>
        <w:rPr>
          <w:rFonts w:ascii="Times New Roman" w:hAnsi="Times New Roman" w:eastAsia="Times New Roman" w:cs="Times New Roman"/>
          <w:b/>
          <w:sz w:val="24"/>
        </w:rPr>
        <w:t>Second CARES Act Amendment—CARES Act Loan Rules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401(k) Plan is hereby amended, as of the Effective Date, by adding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Section [section number] that reads as follows:</w:t>
      </w:r>
    </w:p>
    <w:p>
      <w:pPr>
        <w:keepNext w:val="0"/>
        <w:spacing w:before="120" w:after="0" w:line="260" w:lineRule="exact"/>
        <w:ind w:left="720" w:right="0" w:firstLine="0"/>
        <w:jc w:val="left"/>
      </w:pPr>
      <w:r>
        <w:rPr>
          <w:rFonts w:ascii="Times New Roman" w:hAnsi="Times New Roman" w:eastAsia="Times New Roman" w:cs="Times New Roman"/>
          <w:b/>
          <w:sz w:val="24"/>
        </w:rPr>
        <w:t>CARES Act Loan Rules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Notwithstanding any provision of the Plan [including the Plan Loan Program incorporated by reference] to the contrary, the rules for loans made available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Participant's Account to the Participant are hereby temporarily modified as set forth in this Section, and the Plan Administrator (or its delegate) shall establish such procedures as may be necessary or appropriate to implement these temporary rules.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During the period from [beginning date on or after March 27, 2020] through [ending date on or before September 27, 2020], the maximum amount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who certifies that he or she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Individual (as defined in Section [cross-reference to definition used in the Coronavirus-Related Distribution amendment]) may borrow against the Participant's Account, as set forth in Section [section relating to plan loan maximum] of the [Plan or Plan Loan Program], shall be determined by substituting in such provision "$100,000" for "$50,000" and "one hundred percent of the Participant's vested Account balances under the Plan" for "one-half of the Participant's vested Account balances under the Plan."</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Participant who certifies to the Plan Administrator that he or she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Individual (as defined in Section [cross-reference to definition used in the Coronavirus-Related Distribution amendment]) and who has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outstanding loan under the Plan may have any loan repayment due dates that are otherwise scheduled between [beginning date on or after March 27, 2020] through [ending date on or before December 31, 2020] extended by [period up to one year] (to the extent such payments have not already been made). Any subsequent loan repayments payments shall be adjusted to reflect the delay and interest that accrues during the delay. The ultimate due date of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loan shall be extended by [period up to one year].</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Section shall be interpreted and administered in accordance with the requirements of Section 2202(b) of the Coronavirus Aid, Relief, and Economic Security Act and any guidance issued thereunder, including I.R.S. Notice 2020-50. The Plan Administrator may establish such rules or procedures necessary to implement the provisions of this Section in accordance with such Act and such guidance.</w:t>
      </w:r>
    </w:p>
    <w:p>
      <w:pPr>
        <w:keepNext w:val="0"/>
        <w:spacing w:before="120" w:after="0" w:line="260" w:lineRule="exact"/>
        <w:ind w:left="360" w:right="0" w:firstLine="0"/>
        <w:jc w:val="left"/>
      </w:pPr>
      <w:r>
        <w:rPr>
          <w:rFonts w:ascii="Times New Roman" w:hAnsi="Times New Roman" w:eastAsia="Times New Roman" w:cs="Times New Roman"/>
          <w:b/>
          <w:sz w:val="24"/>
        </w:rPr>
        <w:t>Third CARES Act Amendment—2020 RMD Waiver</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401(k) Plan is hereby amended, as of the Effective Date, by adding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Section [section number] that reads as follows:</w:t>
      </w:r>
    </w:p>
    <w:p>
      <w:pPr>
        <w:keepNext w:val="0"/>
        <w:spacing w:before="120" w:after="0" w:line="260" w:lineRule="exact"/>
        <w:ind w:left="720" w:right="0" w:firstLine="0"/>
        <w:jc w:val="left"/>
      </w:pPr>
      <w:r>
        <w:rPr>
          <w:rFonts w:ascii="Times New Roman" w:hAnsi="Times New Roman" w:eastAsia="Times New Roman" w:cs="Times New Roman"/>
          <w:b/>
          <w:sz w:val="24"/>
        </w:rPr>
        <w:t>Waiver of Required Minimum Distributions for 2020</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required minimum distribution provisions of Section [plan section relating to RMD rules] are modified for calendar year 2020 as set forth below.</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Section [plan section relating to RMD rules] of the Plan,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or Beneficiary who would have been required to receive required minimum distributions in 2020 (or paid in 2021 for the 2020 calendar year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required beginning date of April 1, 2021) but for the enactment of section 401(</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)(9)(I) of the Code (“2020 RMDs”), and who would have satisfied that requirement by receiving distributions that are either (1) equal to the 2020 RMDs or (2) one or more payments (that include the 2020 RMDs)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series of substantially equal periodic payments made at least annually and expected to last for the life (or life expectancy) of the Participant, the joint lives (or joint life expectancies) of the Participant and the Participant’s designated beneficiary, or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at least 10 years (“Extended 2020 RMDs”), will be given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as to whether or not to receive 2020 RMDs. Such Participant or Beneficiary will receive 2020 RMDs unless he or she chooses not to receive the distribution.</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addition, notwithstanding section [plan section including direct rollover rules] of the Plan, the following additional distributions in 2020 will be treated as eligible rollover distributions solely for purposes of applying the direct rollover provisions of the Plan: [2020 RMDs (as defined in the Plan) OR 2020 RMDs and Extended 2020 RMDs (both as defined in the Plan) OR 2020 RMDs (as defined in the Plan) but only if paid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amount that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eligible rollover distribution without regard to section 401(</w:t>
      </w:r>
      <w:r>
        <w:rPr>
          <w:rFonts w:ascii="Times New Roman" w:hAnsi="Times New Roman" w:eastAsia="Times New Roman" w:cs="Times New Roman"/>
          <w:b/>
          <w:sz w:val="24"/>
        </w:rPr>
        <w:t>a</w:t>
      </w:r>
      <w:r>
        <w:rPr>
          <w:rFonts w:ascii="Times New Roman" w:hAnsi="Times New Roman" w:eastAsia="Times New Roman" w:cs="Times New Roman"/>
          <w:b w:val="0"/>
          <w:sz w:val="24"/>
        </w:rPr>
        <w:t>)(9)(I) of the Code].</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provisions of the Section shall apply effective as of [effective date] (and shall not apply to any distributions made prior to such date). This Section shall be interpreted and administered in accordance with the requirements of Section 2203 of the Coronavirus Aid, Relief, and Economic Security Act and any guidance issued thereunder, including I.R.S. Notice 2020-51. The Plan Administrator may establish such rules or procedures necessary to implement the provisions of this Section in accordance with such Act and such guidance.</w:t>
      </w:r>
    </w:p>
    <w:p>
      <w:pPr>
        <w:keepNext w:val="0"/>
        <w:spacing w:before="200" w:after="0" w:line="260" w:lineRule="exact"/>
        <w:ind w:left="360" w:right="0" w:firstLine="0"/>
        <w:jc w:val="both"/>
      </w:pPr>
      <w:r>
        <w:rPr>
          <w:rFonts w:ascii="Times New Roman" w:hAnsi="Times New Roman" w:eastAsia="Times New Roman" w:cs="Times New Roman"/>
          <w:b/>
          <w:sz w:val="24"/>
        </w:rPr>
        <w:t>RESOLVED FURTHER</w:t>
      </w:r>
      <w:r>
        <w:rPr>
          <w:rFonts w:ascii="Times New Roman" w:hAnsi="Times New Roman" w:eastAsia="Times New Roman" w:cs="Times New Roman"/>
          <w:b w:val="0"/>
          <w:sz w:val="24"/>
        </w:rPr>
        <w:t>, that the Plan Administrator or its authorized delegates (collectively, "Authorized Persons") be, and each of them individually hereby is, authorized and directed, for and on behalf and in the name of the Company, to do and perform and cause to be done and performed all acts and things, and to execute and file or deliver and cause to be executed and filed or delivered, any and all certificates, agreements and other documents and changes, amendments and modifications thereto, and to do all such other acts and things as in their opinion may be necessary, appropriate or advisable in order to carry out the intent and purposes of the foregoing resolutions, as conclusively evidenced by the taking of such action or by the execution and delivery of such certificates, agreements and documents; and</w:t>
      </w:r>
    </w:p>
    <w:p>
      <w:pPr>
        <w:keepNext w:val="0"/>
        <w:spacing w:before="200" w:after="0" w:line="260" w:lineRule="exact"/>
        <w:ind w:left="360" w:right="0" w:firstLine="0"/>
        <w:jc w:val="both"/>
      </w:pPr>
      <w:r>
        <w:rPr>
          <w:rFonts w:ascii="Times New Roman" w:hAnsi="Times New Roman" w:eastAsia="Times New Roman" w:cs="Times New Roman"/>
          <w:b/>
          <w:sz w:val="24"/>
        </w:rPr>
        <w:t>RESOLVED FURTHER,</w:t>
      </w:r>
      <w:r>
        <w:rPr>
          <w:rFonts w:ascii="Times New Roman" w:hAnsi="Times New Roman" w:eastAsia="Times New Roman" w:cs="Times New Roman"/>
          <w:b w:val="0"/>
          <w:sz w:val="24"/>
        </w:rPr>
        <w:t xml:space="preserve"> that any actions taken by the Authorized Persons prior to the date of the foregoing resolutions adopted hereby that are within the authority conferred thereby are hereby ratified, confirmed and approved as the acts and deeds of this Company.</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xml:space="preserve"> the Company has caused these resolutions to be duly executed by its President and attested to by its Secretary this [date] and placed in the Company's minute records.</w:t>
      </w:r>
    </w:p>
    <w:p>
      <w:pPr>
        <w:keepNext w:val="0"/>
        <w:spacing w:before="120" w:after="0" w:line="260" w:lineRule="exact"/>
        <w:ind w:left="360" w:right="0" w:firstLine="0"/>
        <w:jc w:val="left"/>
      </w:pPr>
      <w:r>
        <w:rPr>
          <w:rFonts w:ascii="Times New Roman" w:hAnsi="Times New Roman" w:eastAsia="Times New Roman" w:cs="Times New Roman"/>
          <w:b w:val="0"/>
          <w:sz w:val="24"/>
        </w:rPr>
        <w:t>[company name]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President], President</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Secretary], Secretary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