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Equity Incentive Plan Approval</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WHEREAS, the board of directors (the “Board”) of [COMPANY NAME] (the “Company” has determined it is in the best interests of the Company and its stockholders to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incentive plan (the “Plan”) pursuant to which [employees, directors, consultants and service providers] will be issued equity awards, including [nonqualified stock options, incentive stock options within the meaning of Section 422 of the Internal Revenue Code of 1986, as amended, stock appreciation rights, restricted stock, restricted stock units, dividend equivalent rights, and performance-based cash incentive bonuses][;/.]</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Board has been advised by [COMPENSATION CONSULTANT OR ADVISOR/LEGAL ADVISOR/OTHER] with respect to the Plan and determining the appropriate terms of the Plan.]</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Board hereby approves and adopts the Plan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form of stock option (the “Form of Stock Option”) agreement attached hereto as Exhibit [B] and the form of restricted stock purchase agreement (the “Form of Purchase Agreement”) attached hereto as Exhibit [C] to be used in connection with options granted from time to time pursuant to the Plan [as well as any changes to the foregoing forms, consistent with the terms of the Plan, as shall be made by the Administrator (as defined in the Plan)];</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subject to shareholder approval of the Plan, the Form of Stock Option and Form of Purchase Agreement, [number] shares of the Company’s common stock shall be, and hereby are, reserved for issuance pursuant to the Plan, such shares to be upon issuance duly authorized, validly issued, fully paid and non-assessable;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RESOLVED, that the officers of the Company be, and hereby are, authorized and directed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approve the Plan to the stockholders of the Company at the [(YEAR) Annual Meeting of Stockholders/special meeting of the stockholders];</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officers of the Company be, and each acting alone hereby is, authorized and directed to cause one or more registration statements on Form S-8, along with any amendments and post-effective amendments thereto, in connection with the registration of any or all of the shares issued (or issuable pursuant to options) pursuant to the Plan to be prepared, executed, and filed with the Securities and Exchange Commission (the “SEC”);</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officers of the Company be, and each acting alone hereby is, appointed as agents of the Company to receive notices and communications from the SEC with respect to each registration statement on Form S-8 that may be filed pursuant to the foregoing paragraph, and to exercise the powers set forth in Rule 478 of the General Rules and Regulations of the SEC promulgated under the Securities Act of 1933, as amended;</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officers of the Company be, and each acting alone hereby is, authorized and directed to do and perform any and all such acts, and execute any and all documents and certificates, as shall be necessary or advisable, to carry out the purposes and intent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