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Board Resolutions: IPO Authorization</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[COMPANY NAME]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Board of Directors (the "Board of Directors" or the "Board") of [COMPANY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INCORPORATION] corporation (the "Company"), consented to and adopted the following resolutions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Board duly called and held on _________, 20__ at _______________. All members of the Board of Directors were present in person at the meeting.</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the Board of Directors has determined that it is advisable and in the best interests of the Company to raise additional capital through the issuance and sale of shares of common stock, par value $[__] per share (its "Common Stock"),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offering;</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the Board has determined that it is in the best interests of the Company to prepare, execute and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Registration Statement on Form S-1 for the sale of certain shares of the Company's Common Stock and to take certain actions in furtherance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offering; and</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the Board has determined that it is advisable and in the best interests of the Company to take certain corporate actions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offering, including [LIST RELATED ACTIONS]. </w:t>
      </w:r>
      <w:r>
        <w:rPr>
          <w:rFonts w:ascii="Times New Roman" w:hAnsi="Times New Roman" w:eastAsia="Times New Roman" w:cs="Times New Roman"/>
          <w:b/>
          <w:sz w:val="24"/>
        </w:rPr>
        <w:t>NOW, THEREFORE, BE IT:</w:t>
      </w:r>
    </w:p>
    <w:p>
      <w:pPr>
        <w:keepNext w:val="0"/>
        <w:spacing w:before="120" w:after="0" w:line="260" w:lineRule="exact"/>
        <w:ind w:left="360" w:right="0" w:firstLine="0"/>
        <w:jc w:val="left"/>
      </w:pPr>
      <w:r>
        <w:rPr>
          <w:rFonts w:ascii="Times New Roman" w:hAnsi="Times New Roman" w:eastAsia="Times New Roman" w:cs="Times New Roman"/>
          <w:b w:val="0"/>
          <w:sz w:val="24"/>
        </w:rPr>
        <w:t>(PUBLIC OFFERING RESOLUTIONS)</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Registration Statement on Form S-1 (or such other Form as the proper officials of the Company, with the advice of counsel, may determine to be necessary or desirable, the taking of such action by such official or officials to be conclusive evidence of such authority),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Prospectus and all exhibits and documents related thereto (collectively, the "Registration Statement") and any amendments thereto, for the registration under the Securities Act of 1933, as amended (the "Securities Act"), of (i) up to ____________ shares of Common Stock for sale to the public by the Company (plus up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number of shares not to exceed __% of the maximum aggregate offering price of all shares initially offered in the offering) (the "Company Shares"); (ii) up to ___________ shares of Common Stock for sale by certain selling stockholders designated as such on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hereto ("Selling Stockholder Shares"); and (iii) up to that number of shares of Common Stock equal to [15]% of the sum of number of Company Shares and Selling Stockholder Shares, solely to cover over-allotments, if any, as authorized elsewhere herein (the "Over-Allotment Shares" and, together with the Company Shares and Selling Stockholder Shares, the "Shares"), such Shares to be sold for such estimated public offering price per share as may be negotiated among the Pricing Committee constituted by these resolutions, and _________________________ (the "Representative"), the representative of the several underwriters (the "Underwriters"), be prepared and that the Chairman, President or any Vice President of the Company, or any other official of the Company authorized by any of the foregoing, be, and they hereby severally are, authorized, empowered and directed (i) to execute, in the name and on behalf of the Company, the Registration Statement and amendments to such Registration Statement, including post-effective amendments and any related registration statement that is to be effective upon filing pursuant to Rule 462(b) under the Securities Act ("462(b) Registration Statement"), in such form, with such changes therein and modifications thereof as the individuals signing the same, with the advice of counsel, shall deem necessary or desirable, as conclusively evidenced by execution thereof by any of them, (ii) to procure, or cause to be procured, all necessary signatures thereon and (iii) to file, or cause to be filed such Registration Statement when so executed (including appropriate exhibits thereto) with the Securities and Exchange Commission (the "SEC");</w:t>
      </w:r>
    </w:p>
    <w:p>
      <w:pPr>
        <w:keepNext w:val="0"/>
        <w:spacing w:before="200" w:after="0" w:line="260" w:lineRule="exact"/>
        <w:ind w:left="72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in connection with the consummation of the registration and sale of the Shares contemplated by the foregoing resolutions (the "Offering"), the proper officials of the Company be, and they hereby severally are, authorized, empowered and directed to pay or cause to be paid such costs and expenses, or such portion thereof, as may be agreed among the Company and the Representative, as may be incurred in the course of such registration, qualification and public sale of the Shares, including, without limitation, filing fees with the SEC and state securities commissions or other regulatory or administrative bodies, printing costs, certification fees, legal fees and expenses, accounting fees and expenses and transfer agent's fees;</w:t>
      </w:r>
    </w:p>
    <w:p>
      <w:pPr>
        <w:keepNext w:val="0"/>
        <w:spacing w:before="200" w:after="0" w:line="260" w:lineRule="exact"/>
        <w:ind w:left="72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xml:space="preserve">, that the signature of any director or officer of the Company required by law to affix his or her name to the Registration Statement or any amendment thereto or to any 462(b) Registration Statement may be affixed by such director or officer personally, or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attorney-in-fact duly constituted in writing by said director or officer to sign his or her name thereto;</w:t>
      </w:r>
    </w:p>
    <w:p>
      <w:pPr>
        <w:keepNext w:val="0"/>
        <w:spacing w:before="200" w:after="0" w:line="260" w:lineRule="exact"/>
        <w:ind w:left="72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the preparation, execution and filing with the SEC under the Securities Act, by and on behalf of the Company, of the Registration Statement be, and hereby is, authorized, approved and ratified in all respects, and that the proper officials of the Company be, and they hereby severally are, authorized, empowered and directed to procure, or cause to be procured, all necessary signatures and to file such further amendments to the Registration Statement and to the Prospectus contained therein, including post-effective amendments and any 462(b) Registration Statement and any exhibits or other documents relating thereto, as they, with the advice of counsel, may deem necessary or desirable or as may be required by the SEC or other regulatory or administrative bodies in connection with the Offering, the taking of such action by such official or officials to be conclusive evidence of such authority;</w:t>
      </w:r>
    </w:p>
    <w:p>
      <w:pPr>
        <w:keepNext w:val="0"/>
        <w:spacing w:before="200" w:after="0" w:line="260" w:lineRule="exact"/>
        <w:ind w:left="72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each of the officers of the Company and its counsel be, and they hereby severally are, authorized to appear on behalf of the Company before the SEC in connection with the Registration Statement, any 462(b) Registration Statement, and all amendments thereto and that there be, and hereby are, conferred upon each of them all powers which are provided by the rules and regulations of the SEC to be conferred upon any person so designated; and</w:t>
      </w:r>
    </w:p>
    <w:p>
      <w:pPr>
        <w:keepNext w:val="0"/>
        <w:spacing w:before="200" w:after="0" w:line="260" w:lineRule="exact"/>
        <w:ind w:left="72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the [President] be, and hereby is, designated as the person authorized to receive all notices and communications that may be issued by the SEC in connection with the Registration Statement and all amendments thereto and that there be, and hereby are, conferred upon him all powers which are provided by the rules and regulations of the SEC to be conferred upon any person so designated.</w:t>
      </w:r>
    </w:p>
    <w:p>
      <w:pPr>
        <w:keepNext w:val="0"/>
        <w:spacing w:before="120" w:after="0" w:line="260" w:lineRule="exact"/>
        <w:ind w:left="360" w:right="0" w:firstLine="0"/>
        <w:jc w:val="left"/>
      </w:pPr>
      <w:r>
        <w:rPr>
          <w:rFonts w:ascii="Times New Roman" w:hAnsi="Times New Roman" w:eastAsia="Times New Roman" w:cs="Times New Roman"/>
          <w:b w:val="0"/>
          <w:sz w:val="24"/>
        </w:rPr>
        <w:t>(PRICING AND UNDERWRITING RESOLUTIONS)</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_______________, ______________ and ________________ be, and each of them hereby is, appointed to 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committee of the Board of Directors, such committee to be referred to as the Pricing Committee and to have the full authority of this Board of Directors to determine the purchase price at which the Underwriters will purchase the Company Shares (and the Over-Allotment Shares if issued and sold as contemplated by these resolutions) from the Company, the public offering price, and the underwriting commission represented by the difference between the public offering price and the price at which the Underwriters will purchase the Company Shares, and to exercise such further duties and responsibilities as may be set forth in these resolutions or otherwise delegated to it by the Board of Directors;</w:t>
      </w:r>
    </w:p>
    <w:p>
      <w:pPr>
        <w:keepNext w:val="0"/>
        <w:spacing w:before="200" w:after="0" w:line="260" w:lineRule="exact"/>
        <w:ind w:left="72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xml:space="preserve">, that (i) all [NUMBER (_)] members of the Pricing Committee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such Committee for the taking of action thereby; (ii) all actions of the Pricing Committee shall be taken by action of all of the members present and participating in any meeting of that Committee at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(iii) the Pricing Committee may meet by telephonic or other electronic means and may act by written consent to the extent otherwise permitted to the Board by the Bylaws of the Company and applicable law; and (iv) the Pricing Committee shall keep minutes of its meetings and actions, which shall be kept with the minutes of the Board, and shall report to the full Board of Directors promptly when requested by the full Board to do so; </w:t>
      </w:r>
    </w:p>
    <w:p>
      <w:pPr>
        <w:keepNext w:val="0"/>
        <w:spacing w:before="200" w:after="0" w:line="260" w:lineRule="exact"/>
        <w:ind w:left="72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xml:space="preserve">, that the Company be, and hereby is, authorized to enter into, and the Pricing Committee be, and hereby is, authorized to negotiate, and cause to be executed and delivered, on behalf of the Company,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underwriting agreement between the Company and the Representative, on its own behalf and on behalf of the Underwriters (the "Underwriting Agreement") (or among the Company, the selling stockholders, and the Representative on the foregoing basis) relating to the public offering, providing for the purchase thereunder by the Underwriters of the Shares (including the Company Shares and the Over-Allotment Shares) in such form and upon such terms and conditions as may be deemed necessary or desirable in the judgment of the Pricing Committee (including, without limitation,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the number of Company Shares and Over-Allotment Shares to be offered (but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increase above the maximum number of Company shares authorized hereby)); and the proper officials of the Company, on behalf of the Board of Directors be, and they hereby severally are, authorized, empowered and directed to approve and accept such other terms and provisions in the Underwriting Agreement as the Pricing Committee may deem necessary or desirable in connection with the Underwriting Agreement, and the proper officials of the Company be, and they hereby severally are, authorized, empowered and directed to execute and deliver, or cause to be executed and delivered, on behalf of the Company the Underwriting Agreement with such other terms and provisions therein as such officers may deem necessary or desirable, in each case the taking of such action by such official or officials to be conclusive evidence of such authority;</w:t>
      </w:r>
    </w:p>
    <w:p>
      <w:pPr>
        <w:keepNext w:val="0"/>
        <w:spacing w:before="200" w:after="0" w:line="260" w:lineRule="exact"/>
        <w:ind w:left="72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the Pricing Committee hereby is authorized to sell and deliver on behalf of the Company the Shares to be sold by the Company to the Underwriters pursuant to and in accordance with the terms of the Underwriting Agreement, and otherwise to execute and deliver such documents and do such other acts as the members of such Committee may deem necessary or desirable fully to perform and carry out the obligations of the Company under the Underwriting Agreement, the taking of such action by the Pricing Committee to be conclusive evidence of such authority; and</w:t>
      </w:r>
    </w:p>
    <w:p>
      <w:pPr>
        <w:keepNext w:val="0"/>
        <w:spacing w:before="200" w:after="0" w:line="260" w:lineRule="exact"/>
        <w:ind w:left="72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the Pricing Committee be, and hereby is, authorized and directed to determine, for insertion in the Registration Statement and related Prospectus under the Securities Act and any amendments or supplements thereto, any 462(b) Registration Statement, the Underwriting Agreement and such other documents and instruments as the members may determine to be necessary or desirable to be prepared, executed and filed or delivered, in the name of and on behalf of the Company, the purchase price to be paid by the Underwriters for the Shares and the public offering price of the Shares, the taking of such action by the Pricing Committee to be conclusive evidence of such authority.</w:t>
      </w:r>
    </w:p>
    <w:p>
      <w:pPr>
        <w:keepNext w:val="0"/>
        <w:spacing w:before="120" w:after="0" w:line="260" w:lineRule="exact"/>
        <w:ind w:left="360" w:right="0" w:firstLine="0"/>
        <w:jc w:val="left"/>
      </w:pPr>
      <w:r>
        <w:rPr>
          <w:rFonts w:ascii="Times New Roman" w:hAnsi="Times New Roman" w:eastAsia="Times New Roman" w:cs="Times New Roman"/>
          <w:b w:val="0"/>
          <w:sz w:val="24"/>
        </w:rPr>
        <w:t>(RESOLUTIONS AUTHORIZING ISSUANCE OF THE SHARES)</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Company be, and hereby is, authorized to issue, sell and deliver shares of the Company's previously authorized but unissued Common Stock, representing the Company Shares and the Over-Allotment Shares, pursuant to the Underwriting Agreement and at the price to the Underwriters and the public offering price as determined pursuant to the foregoing resolutions; and</w:t>
      </w:r>
    </w:p>
    <w:p>
      <w:pPr>
        <w:keepNext w:val="0"/>
        <w:spacing w:before="200" w:after="0" w:line="260" w:lineRule="exact"/>
        <w:ind w:left="72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the Company be, and it hereby is, authorized, after the Registration Statement has become effective, to issue and sell to the Underwriters such Company Shares and, if the Underwriters' over-allotment option is exercised, such Over-Allotment Shares as provided in the foregoing resolutions, for cash, in accordance with the foregoing resolutions and pursuant to the terms and conditions of the Underwriting Agreement; that the proper officials of the Company be, and they hereby severally are, authorized, empowered and directed, upon receipt by the Company of such cash consideration therefor, to execute and deliver, or cause to be executed and delivered, to the prospective purchasers thereof, certificates representing the shares of Common Stock sold by the Company pursuant to the public offering, and that such shares, when so issued and paid for, shall be duly authorized, validly issued, fully paid and non-assessable shares of the Common Stock of the Company.</w:t>
      </w:r>
    </w:p>
    <w:p>
      <w:pPr>
        <w:keepNext w:val="0"/>
        <w:spacing w:before="120" w:after="0" w:line="260" w:lineRule="exact"/>
        <w:ind w:left="360" w:right="0" w:firstLine="0"/>
        <w:jc w:val="left"/>
      </w:pPr>
      <w:r>
        <w:rPr>
          <w:rFonts w:ascii="Times New Roman" w:hAnsi="Times New Roman" w:eastAsia="Times New Roman" w:cs="Times New Roman"/>
          <w:b w:val="0"/>
          <w:sz w:val="24"/>
        </w:rPr>
        <w:t>([NAME OF STOCK EXCHANGE] LISTING RESOLUTION)</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proper officers of the Company be, and they hereby severally are authorized, empowered and directed on behalf of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prepare, execute and deliver, or cause to be executed and delivered, on behalf of the Company,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listing application with the [NAME OF STOCK EXCHANGE] for that number of shares of Common Stock equal to the sum of the number of (i) Shares; (ii) all additional shares of the Company's Common Stock currently outstanding or reserved for issuance under the Company's [LIST STOCK OPTION AND OTHER STOCK PLANS] or other employee stock plans; and (iii) such additional shares as such officers may deem necessary or desirable and any other documents as such officer or officers, with the advice of counsel, may deem necessary or desirable (the execution and delivery by such officer or officers to be conclusive evidence of such authority); (b) to appear before the [NAME OF STOCK EXCHANGE]; (c) to pay, or cause to be paid, on behalf of the Company, all filing, listing and application fees; and (d) to take such other actions as any of them deem necessary or desirable in connection therewith; in each case the taking of such action by such officer or officers to be conclusive evidence of such authority.</w:t>
      </w:r>
    </w:p>
    <w:p>
      <w:pPr>
        <w:keepNext w:val="0"/>
        <w:spacing w:before="120" w:after="0" w:line="260" w:lineRule="exact"/>
        <w:ind w:left="360" w:right="0" w:firstLine="0"/>
        <w:jc w:val="left"/>
      </w:pPr>
      <w:r>
        <w:rPr>
          <w:rFonts w:ascii="Times New Roman" w:hAnsi="Times New Roman" w:eastAsia="Times New Roman" w:cs="Times New Roman"/>
          <w:b w:val="0"/>
          <w:sz w:val="24"/>
        </w:rPr>
        <w:t>(BLUE SKY RESOLUTIONS)</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it is desirable and in the best interest of the Company that the securities to be offered pursuant to the Registration Statement be qualified or registered for sale in various jurisdictions, that the Chairman, the President and any Vice President of the Company be, and they hereby severally are, authorized, empowered and directed to determine the jurisdictions in which appropriate action shall be taken to qualify or register for sale all or such part of the securities of the Company as said officers may deem advisable, that said officers and the Secretary be, and they hereby severally are, authorized to perform on behalf of the Company any and all such acts as they may deem necessary or desirable in order to comply with the applicable "Blue Sky" laws of any such jurisdictions (the taking of such action by such officer or officers to be conclusive evidence of such authority), and in connection therewith to execute and file all requisite papers and documents, including, but not limited to, applications, reports, surety bonds, irrevocable consents and appointments of attorneys for the service of process, the execution by such officers of any such papers or documents or the doing by them of any act in connection with the foregoing matters to be conclusive evidence of such authority, and of the approval and ratification by the Company of the papers and documents so executed and the action so taken and that all resolutions required under such "Blue Sky" laws be, and they hereby are, incorporated by reference and as so incorporated are adopted in all respects; and</w:t>
      </w:r>
    </w:p>
    <w:p>
      <w:pPr>
        <w:keepNext w:val="0"/>
        <w:spacing w:before="200" w:after="0" w:line="260" w:lineRule="exact"/>
        <w:ind w:left="72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xml:space="preserve">, that the form of any resolution, the adoption of which is required under the securities laws of any jurisdiction in which all or part of the proposed issuance of securities is registered or qualified (or exempted), be, and hereby is, adopted, as if the terms of such resolution were set forth in full herein; and the Secretary of the Company be, and hereby is, authorized to certify this adoption of any such resolutions as though such resolutions were now presented to and adopted the Board of Directors hereby, any such resolutions to be inserted into the minute book of the Company on pages next following these resolutions and initialed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proper officer of the Company.</w:t>
      </w:r>
    </w:p>
    <w:p>
      <w:pPr>
        <w:keepNext w:val="0"/>
        <w:spacing w:before="120" w:after="0" w:line="260" w:lineRule="exact"/>
        <w:ind w:left="360" w:right="0" w:firstLine="0"/>
        <w:jc w:val="left"/>
      </w:pPr>
      <w:r>
        <w:rPr>
          <w:rFonts w:ascii="Times New Roman" w:hAnsi="Times New Roman" w:eastAsia="Times New Roman" w:cs="Times New Roman"/>
          <w:b w:val="0"/>
          <w:sz w:val="24"/>
        </w:rPr>
        <w:t>(RESOLUTIONS APPROVING OR RATIFYING VARIOUS ACTIONS)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retention of [NAME OF OUTSIDE COUNSEL], as legal counsel to represent the Company in connection with the Offering and matters related thereto be, and hereby is, confirmed, ratified and approved in all respects; and</w:t>
      </w:r>
    </w:p>
    <w:p>
      <w:pPr>
        <w:keepNext w:val="0"/>
        <w:spacing w:before="200" w:after="0" w:line="260" w:lineRule="exact"/>
        <w:ind w:left="72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the accounting firm of [NAME OF INDEPENDENT AUDITOR] is hereby authorized and directed to examine the financial statements of the Company, including certain of the Company's subsidiaries, in connection with the Registration Statement.</w:t>
      </w:r>
    </w:p>
    <w:p>
      <w:pPr>
        <w:keepNext w:val="0"/>
        <w:spacing w:before="120" w:after="0" w:line="260" w:lineRule="exact"/>
        <w:ind w:left="360" w:right="0" w:firstLine="0"/>
        <w:jc w:val="left"/>
      </w:pPr>
      <w:r>
        <w:rPr>
          <w:rFonts w:ascii="Times New Roman" w:hAnsi="Times New Roman" w:eastAsia="Times New Roman" w:cs="Times New Roman"/>
          <w:b w:val="0"/>
          <w:sz w:val="24"/>
        </w:rPr>
        <w:t>(RESOLUTIONS AUTHORIZING TRANSFER AGENT AND REGISTRAR)</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[NAME OF TRANSFER AGENT] ("___") be and hereby is appointed as the Company's transfer agent and registrar (the "Transfer Agent and Registrar") and that the proper officials of the Company be, and they hereby severally are, authorized and directed to execute and deliver, in the name and on behalf of the Company, to the Transfer Agent and Registrar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in such form as such officials may approve, appointing [NAME OF TRANSFER AGENT] as the Company's Transfer Agent and Registrar; and</w:t>
      </w:r>
    </w:p>
    <w:p>
      <w:pPr>
        <w:keepNext w:val="0"/>
        <w:spacing w:before="200" w:after="0" w:line="260" w:lineRule="exact"/>
        <w:ind w:left="72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xml:space="preserve">, that if the Transfer Agent and Registrar requests or requires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form of resolution or resolutions to authorize or implement the aforesaid, said resolution or resolutions be and the same are hereby adopted; and upon the insertion thereof by the Secretary of the Company in the Minute Book of the Company immediately following these resolutions, such resolution or resolutions shall be deemed to be in effect as of the date hereof and may be certified as such by the Secretary of the Company.</w:t>
      </w:r>
    </w:p>
    <w:p>
      <w:pPr>
        <w:keepNext w:val="0"/>
        <w:spacing w:before="120" w:after="0" w:line="260" w:lineRule="exact"/>
        <w:ind w:left="360" w:right="0" w:firstLine="0"/>
        <w:jc w:val="left"/>
      </w:pPr>
      <w:r>
        <w:rPr>
          <w:rFonts w:ascii="Times New Roman" w:hAnsi="Times New Roman" w:eastAsia="Times New Roman" w:cs="Times New Roman"/>
          <w:b w:val="0"/>
          <w:sz w:val="24"/>
        </w:rPr>
        <w:t>(GENERAL RATIFYING RESOLUTIONS)</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in addition to and without limiting in any way the authority granted by the foregoing resolutions, each of the proper officials of the Company be, and they hereby severally are, authorized, empowered and directed for, in the name of and on behalf of the Company to (i) take or cause to be taken, all such further actions; (ii) do and perform, or cause to be done or performed, all such acts and things; and (iii) execute and deliver, or cause to be executed and delivered, all such further documents and instruments of any type and description, all of which as, with the advice of counsel, may be, or may be deemed to be, necessary or desirable and the authority for which shall be conclusively evidenced by any such official's taking or causing to be taken such action, doing or performing or causing to be done or performed any such acts or things, or executing and delivering or causing to be executed and delivered any such documents or instruments, the execution by any such official of any such document or instrument or the doing by or at the direction of any of them of any action, act or thing in connection with any of the foregoing to be conclusive evidence of such authority and the approval and ratification by the Company of the documents and instruments so executed and the actions so taken; and that all actions of any nature whatsoever heretofore taken by each of the officers, directors, agents, attorneys and other representatives of the Company arising out of, relating to or otherwise in connection with the subject of any of the foregoing resolutions be, and each of them hereby is, confirmed, ratified and approved in all respects;</w:t>
      </w:r>
    </w:p>
    <w:p>
      <w:pPr>
        <w:keepNext w:val="0"/>
        <w:spacing w:before="200" w:after="0" w:line="260" w:lineRule="exact"/>
        <w:ind w:left="72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the proper officials of the Company be, and they hereby severally are, authorized, empowered and directed, for, in the name of and on behalf of the Company, to execute all such further documents, certificates or instruments, and to take all such further actions, as any such officer may deem necessary or desirable in order to carry out each of the foregoing resolutions and fully to effectuate the purposes and intents thereof, the taking of such action by such official or officials to be conclusive evidence of such authority and that all actions taken by the officers of the Company to date, in connection with the foregoing resolutions or otherwise, are hereby in all respects confirmed, ratified and approved in all respects; and</w:t>
      </w:r>
    </w:p>
    <w:p>
      <w:pPr>
        <w:keepNext w:val="0"/>
        <w:spacing w:before="200" w:after="0" w:line="260" w:lineRule="exact"/>
        <w:ind w:left="72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all prior and subsequent acts and deeds of the directors, officers, employees, agents, attorneys and other representatives of the Company in connection with the preparation, execution and filing of the Registration Statement and all amendments and exhibits thereto with the SEC; and the preparation, execution and filing of all registrations, documents, instruments and certificates with the several jurisdictions in which such filings are deemed necessary or desirable, within the limits of the law, consistent with the terms of these resolutions, be, and they hereby are, ratified, confirmed, approved and adopted as the acts and deeds of the Company.</w:t>
      </w:r>
    </w:p>
    <w:p>
      <w:pPr>
        <w:keepNext w:val="0"/>
        <w:spacing w:before="120" w:after="0" w:line="260" w:lineRule="exact"/>
        <w:ind w:left="360" w:right="0" w:firstLine="0"/>
        <w:jc w:val="left"/>
      </w:pPr>
      <w:r>
        <w:rPr>
          <w:rFonts w:ascii="Times New Roman" w:hAnsi="Times New Roman" w:eastAsia="Times New Roman" w:cs="Times New Roman"/>
          <w:b/>
          <w:sz w:val="24"/>
        </w:rPr>
        <w:t>SECRETARY'S CERTIFICATE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undersigned certifies that he/she is the Corporate Secretary of _______________ and that the foregoing resolutions were approved by the Board of Directors of __________________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held on 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Corporate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