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Board Resolutions: Issuance of SAFE</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BOARD RESOLUTIONS FOR [COMPANY NAME] (THE "COMPANY")</w:t>
      </w:r>
    </w:p>
    <w:p>
      <w:pPr>
        <w:keepNext w:val="0"/>
        <w:spacing w:before="200" w:after="0" w:line="260" w:lineRule="exact"/>
        <w:ind w:left="360" w:right="0" w:firstLine="0"/>
        <w:jc w:val="both"/>
      </w:pPr>
      <w:r>
        <w:rPr>
          <w:rFonts w:ascii="Times New Roman" w:hAnsi="Times New Roman" w:eastAsia="Times New Roman" w:cs="Times New Roman"/>
          <w:b/>
          <w:sz w:val="24"/>
        </w:rPr>
        <w:t>Simple Agreement for Future Equity (SAFE)</w:t>
      </w:r>
    </w:p>
    <w:p>
      <w:pPr>
        <w:keepNext w:val="0"/>
        <w:spacing w:before="120" w:after="0" w:line="260" w:lineRule="exact"/>
        <w:ind w:left="720" w:right="0" w:firstLine="0"/>
        <w:jc w:val="left"/>
      </w:pPr>
      <w:r>
        <w:rPr>
          <w:rFonts w:ascii="Times New Roman" w:hAnsi="Times New Roman" w:eastAsia="Times New Roman" w:cs="Times New Roman"/>
          <w:b/>
          <w:sz w:val="24"/>
        </w:rPr>
        <w:t>Authorization of Simple Agreement for Future Equity (SAFE) Financing</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of Directors of the Company (the "</w:t>
      </w:r>
      <w:r>
        <w:rPr>
          <w:rFonts w:ascii="Times New Roman" w:hAnsi="Times New Roman" w:eastAsia="Times New Roman" w:cs="Times New Roman"/>
          <w:b/>
          <w:sz w:val="24"/>
        </w:rPr>
        <w:t>Board</w:t>
      </w:r>
      <w:r>
        <w:rPr>
          <w:rFonts w:ascii="Times New Roman" w:hAnsi="Times New Roman" w:eastAsia="Times New Roman" w:cs="Times New Roman"/>
          <w:b w:val="0"/>
          <w:sz w:val="24"/>
        </w:rPr>
        <w:t xml:space="preserve">") deems it advisable and in the best interests of the Company and its stockholders to sell and issue to certain investors one or more Simple Agreements for Future Equity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amount of up to $[AMOUNT] (the "</w:t>
      </w:r>
      <w:r>
        <w:rPr>
          <w:rFonts w:ascii="Times New Roman" w:hAnsi="Times New Roman" w:eastAsia="Times New Roman" w:cs="Times New Roman"/>
          <w:b/>
          <w:sz w:val="24"/>
        </w:rPr>
        <w:t>Financing</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sz w:val="24"/>
        </w:rPr>
        <w:t>NOW, THEREFORE, BE IT RESOLVED:</w:t>
      </w:r>
      <w:r>
        <w:rPr>
          <w:rFonts w:ascii="Times New Roman" w:hAnsi="Times New Roman" w:eastAsia="Times New Roman" w:cs="Times New Roman"/>
          <w:b w:val="0"/>
          <w:sz w:val="24"/>
        </w:rPr>
        <w:t xml:space="preserve"> That after careful consideration and due inquiry concerning the Company's financing objectives and financial situation, the Board hereby determines that the terms and conditions of the Financing are appropriate for the Company and its stockholders and, in the exercise of its fiduciary duty, hereby approves the Financing.</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the form of Simple Agreement for Future Equity in substantially the form attached hereto as </w:t>
      </w:r>
      <w:r>
        <w:rPr>
          <w:rFonts w:ascii="Times New Roman" w:hAnsi="Times New Roman" w:eastAsia="Times New Roman" w:cs="Times New Roman"/>
          <w:b/>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SAFE</w:t>
      </w:r>
      <w:r>
        <w:rPr>
          <w:rFonts w:ascii="Times New Roman" w:hAnsi="Times New Roman" w:eastAsia="Times New Roman" w:cs="Times New Roman"/>
          <w:b w:val="0"/>
          <w:sz w:val="24"/>
        </w:rPr>
        <w:t>" and collectively, the "</w:t>
      </w:r>
      <w:r>
        <w:rPr>
          <w:rFonts w:ascii="Times New Roman" w:hAnsi="Times New Roman" w:eastAsia="Times New Roman" w:cs="Times New Roman"/>
          <w:b/>
          <w:sz w:val="24"/>
        </w:rPr>
        <w:t>SAFEs</w:t>
      </w:r>
      <w:r>
        <w:rPr>
          <w:rFonts w:ascii="Times New Roman" w:hAnsi="Times New Roman" w:eastAsia="Times New Roman" w:cs="Times New Roman"/>
          <w:b w:val="0"/>
          <w:sz w:val="24"/>
        </w:rPr>
        <w:t>") is hereby approved.</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the Chief Executive Officer, the President, the Chief Financial Officer or any Vice President of the Company from time to time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Authorized Officer</w:t>
      </w:r>
      <w:r>
        <w:rPr>
          <w:rFonts w:ascii="Times New Roman" w:hAnsi="Times New Roman" w:eastAsia="Times New Roman" w:cs="Times New Roman"/>
          <w:b w:val="0"/>
          <w:sz w:val="24"/>
        </w:rPr>
        <w:t>" and, collectively, the "</w:t>
      </w:r>
      <w:r>
        <w:rPr>
          <w:rFonts w:ascii="Times New Roman" w:hAnsi="Times New Roman" w:eastAsia="Times New Roman" w:cs="Times New Roman"/>
          <w:b/>
          <w:sz w:val="24"/>
        </w:rPr>
        <w:t>Authorized Officers</w:t>
      </w:r>
      <w:r>
        <w:rPr>
          <w:rFonts w:ascii="Times New Roman" w:hAnsi="Times New Roman" w:eastAsia="Times New Roman" w:cs="Times New Roman"/>
          <w:b w:val="0"/>
          <w:sz w:val="24"/>
        </w:rPr>
        <w:t>") be, and each of them hereby is, individually authorized, directed and empowered to prepare, execute and deliver to the appropriate parties, in the name and on behalf of the Company, the SAFEs, and other documents, agreements, instruments and certificates, if any, to be delivered in connection therewith, with such changes or modifications thereto as may be approved by any Authorized Officer.</w:t>
      </w:r>
    </w:p>
    <w:p>
      <w:pPr>
        <w:keepNext w:val="0"/>
        <w:spacing w:before="120" w:after="0" w:line="260" w:lineRule="exact"/>
        <w:ind w:left="720" w:right="0" w:firstLine="0"/>
        <w:jc w:val="left"/>
      </w:pPr>
      <w:r>
        <w:rPr>
          <w:rFonts w:ascii="Times New Roman" w:hAnsi="Times New Roman" w:eastAsia="Times New Roman" w:cs="Times New Roman"/>
          <w:b/>
          <w:sz w:val="24"/>
        </w:rPr>
        <w:t>Securities Laws</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the Authorized Officers be, and each of them acting singly hereby is, authorized, directed and empowered to execute and deliver all documents and take whatever action is deemed necessary or advisable to comply with all applicable state and federal securities laws.</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the sale and issuance of the securities authorized in the preceding resolutions shall be conducted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as to qualify for (i) exemption from various state requirements regarding registration of the sale of securities, if available, and (ii) the exemption from the requirements of the Securities Act of 1933, as amended (the "Act"), regarding registration of the sale of securities, as provided in Section 4(</w:t>
      </w:r>
      <w:r>
        <w:rPr>
          <w:rFonts w:ascii="Times New Roman" w:hAnsi="Times New Roman" w:eastAsia="Times New Roman" w:cs="Times New Roman"/>
          <w:b/>
          <w:sz w:val="24"/>
        </w:rPr>
        <w:t>a</w:t>
      </w:r>
      <w:r>
        <w:rPr>
          <w:rFonts w:ascii="Times New Roman" w:hAnsi="Times New Roman" w:eastAsia="Times New Roman" w:cs="Times New Roman"/>
          <w:b w:val="0"/>
          <w:sz w:val="24"/>
        </w:rPr>
        <w:t>)(2) or Regulation D of the Act, and the Authorized Officers, in consultation with legal counsel, are hereby authorized and directed to execute and file such documents as are necessary or appropriate.</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the Board hereby adopts and approves the full text of any resolutions as may be required under the securities laws of any state in which the securities to be sold in the Financing are to be qualified or registered for sale or exempt from such registration or qualification, and copies of such resolutions shall be inserted in the minute books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these resolutions with the same force and effect as if presented to and approved by the Board, and each of the Secretary and the Authorized Officers is hereby authorized, directed and empowered to certify to any such jurisdiction that any form of resolution so required has been adopted by the Board.</w:t>
      </w:r>
    </w:p>
    <w:p>
      <w:pPr>
        <w:keepNext w:val="0"/>
        <w:spacing w:before="120" w:after="0" w:line="260" w:lineRule="exact"/>
        <w:ind w:left="720" w:right="0" w:firstLine="0"/>
        <w:jc w:val="left"/>
      </w:pPr>
      <w:r>
        <w:rPr>
          <w:rFonts w:ascii="Times New Roman" w:hAnsi="Times New Roman" w:eastAsia="Times New Roman" w:cs="Times New Roman"/>
          <w:b/>
          <w:sz w:val="24"/>
        </w:rPr>
        <w:t>Omnibus Resolutions</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any of the appropriate officers of the Company be, and each of them hereby is, authorized (i) to prepare, execute, deliver and perform, as the case may be, such agreements, amendments, applications, approvals, certificates, communications, consents, demands, directions, documents, further assurances, instruments, notices, orders, requests, resolutions, supplements or undertakings, (ii) to pay or cause to be paid on behalf of the Company any related costs and expenses and (iii) to take such other actions, in the name and on behalf of the Company, as each such officer, in his discretion, shall deem necessary or advisable to complete and effect the foregoing transactions or to carry out the intent and purposes of the foregoing resolutions and the transactions contemplated thereby, and the preparation, execution and delivery of any such agreements, amendments, applications, approvals, certificates, communications, consents, demands, directions, documents, further assurances, instruments, notices, orders, requests, resolutions, supplements or undertakings, and the payment of any such costs or expenses and the performance of any such other acts shall be conclusive evidence of the approval of the Board thereof and all matters relating thereto.</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all actions heretofore taken by the officers and directors of the Company with respect to the foregoing transactions and all other matters contemplated by the foregoing resolutions are hereby approved, adopted, ratified and confirmed.</w:t>
      </w:r>
    </w:p>
    <w:p>
      <w:pPr>
        <w:keepNext w:val="0"/>
        <w:spacing w:before="200" w:after="0" w:line="260" w:lineRule="exact"/>
        <w:ind w:left="720" w:right="0" w:firstLine="0"/>
        <w:jc w:val="both"/>
      </w:pPr>
      <w:r>
        <w:rPr>
          <w:rFonts w:ascii="Times New Roman" w:hAnsi="Times New Roman" w:eastAsia="Times New Roman" w:cs="Times New Roman"/>
          <w:b w:val="0"/>
          <w:sz w:val="24"/>
        </w:rPr>
        <w:t>[remainder of the page intentionally left blank]</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SIMPLE AGREEMENT FOR FUTURE EQUITY.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