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RESOLUTIONS OF THE BOARD OF DIRECTORS OF [COMPANY NAME]</w:t>
      </w:r>
    </w:p>
    <w:p>
      <w:pPr/>
      <w:r>
        <w:rPr>
          <w:rFonts w:ascii="Times New Roman" w:hAnsi="Times New Roman" w:eastAsia="Times New Roman" w:cs="Times New Roman"/>
          <w:sz w:val="24"/>
        </w:rPr>
        <w:t>Board Resolutions: Qualified Retirement Plan Merger Approval</w:t>
      </w:r>
    </w:p>
    <w:p>
      <w:pPr/>
      <w:r>
        <w:rPr>
          <w:rFonts w:ascii="Times New Roman" w:hAnsi="Times New Roman" w:eastAsia="Times New Roman" w:cs="Times New Roman"/>
          <w:sz w:val="24"/>
        </w:rPr>
        <w:t>The following resolutions were duly adopted by the Board of Directors (the “</w:t>
      </w:r>
      <w:r>
        <w:rPr>
          <w:rFonts w:ascii="Times New Roman" w:hAnsi="Times New Roman" w:eastAsia="Times New Roman" w:cs="Times New Roman"/>
          <w:sz w:val="24"/>
        </w:rPr>
        <w:t>Board</w:t>
      </w:r>
      <w:r>
        <w:rPr>
          <w:rFonts w:ascii="Times New Roman" w:hAnsi="Times New Roman" w:eastAsia="Times New Roman" w:cs="Times New Roman"/>
          <w:sz w:val="24"/>
        </w:rPr>
        <w:t>”) of [company name] (the “</w:t>
      </w:r>
      <w:r>
        <w:rPr>
          <w:rFonts w:ascii="Times New Roman" w:hAnsi="Times New Roman" w:eastAsia="Times New Roman" w:cs="Times New Roman"/>
          <w:sz w:val="24"/>
        </w:rPr>
        <w:t>Company</w:t>
      </w:r>
      <w:r>
        <w:rPr>
          <w:rFonts w:ascii="Times New Roman" w:hAnsi="Times New Roman" w:eastAsia="Times New Roman" w:cs="Times New Roman"/>
          <w:sz w:val="24"/>
        </w:rPr>
        <w:t>”) on [date] and have not been modified or rescinded:</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Company entered into an Agreement and Plan of Merger, dated as of [date] (the “</w:t>
      </w:r>
      <w:r>
        <w:rPr>
          <w:rFonts w:ascii="Times New Roman" w:hAnsi="Times New Roman" w:eastAsia="Times New Roman" w:cs="Times New Roman"/>
          <w:sz w:val="24"/>
        </w:rPr>
        <w:t>Transaction Agreement</w:t>
      </w:r>
      <w:r>
        <w:rPr>
          <w:rFonts w:ascii="Times New Roman" w:hAnsi="Times New Roman" w:eastAsia="Times New Roman" w:cs="Times New Roman"/>
          <w:sz w:val="24"/>
        </w:rPr>
        <w:t>”), by and among the Company, [name of seller], a [state of incorporation] corporation (the “</w:t>
      </w:r>
      <w:r>
        <w:rPr>
          <w:rFonts w:ascii="Times New Roman" w:hAnsi="Times New Roman" w:eastAsia="Times New Roman" w:cs="Times New Roman"/>
          <w:sz w:val="24"/>
        </w:rPr>
        <w:t>Seller</w:t>
      </w:r>
      <w:r>
        <w:rPr>
          <w:rFonts w:ascii="Times New Roman" w:hAnsi="Times New Roman" w:eastAsia="Times New Roman" w:cs="Times New Roman"/>
          <w:sz w:val="24"/>
        </w:rPr>
        <w:t>”), and [name of merger subsidiary], a [state of incorporation] corporation and a direct, wholly owned subsidiary of the Company (the “</w:t>
      </w:r>
      <w:r>
        <w:rPr>
          <w:rFonts w:ascii="Times New Roman" w:hAnsi="Times New Roman" w:eastAsia="Times New Roman" w:cs="Times New Roman"/>
          <w:sz w:val="24"/>
        </w:rPr>
        <w:t>Merger Sub</w:t>
      </w:r>
      <w:r>
        <w:rPr>
          <w:rFonts w:ascii="Times New Roman" w:hAnsi="Times New Roman" w:eastAsia="Times New Roman" w:cs="Times New Roman"/>
          <w:sz w:val="24"/>
        </w:rPr>
        <w:t>”), pursuant to which the Merger Sub will be merged with and into the Seller as of the Effective Time (as defined in the Transaction Agreement);</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Seller sponsors the [plan name] (the “</w:t>
      </w:r>
      <w:r>
        <w:rPr>
          <w:rFonts w:ascii="Times New Roman" w:hAnsi="Times New Roman" w:eastAsia="Times New Roman" w:cs="Times New Roman"/>
          <w:sz w:val="24"/>
        </w:rPr>
        <w:t>Plan</w:t>
      </w:r>
      <w:r>
        <w:rPr>
          <w:rFonts w:ascii="Times New Roman" w:hAnsi="Times New Roman" w:eastAsia="Times New Roman" w:cs="Times New Roman"/>
          <w:sz w:val="24"/>
        </w:rPr>
        <w:t>”), a plan qualified under Section 401(a) of the Internal Revenue Code of 1986, as amended (the "</w:t>
      </w:r>
      <w:r>
        <w:rPr>
          <w:rFonts w:ascii="Times New Roman" w:hAnsi="Times New Roman" w:eastAsia="Times New Roman" w:cs="Times New Roman"/>
          <w:sz w:val="24"/>
        </w:rPr>
        <w:t>Code</w:t>
      </w:r>
      <w:r>
        <w:rPr>
          <w:rFonts w:ascii="Times New Roman" w:hAnsi="Times New Roman" w:eastAsia="Times New Roman" w:cs="Times New Roman"/>
          <w:sz w:val="24"/>
        </w:rPr>
        <w:t>"), pursuant to which the Seller's employees receive tax deferral of amounts contributed to the Plan;</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Company sponsors the [plan name] (the “</w:t>
      </w:r>
      <w:r>
        <w:rPr>
          <w:rFonts w:ascii="Times New Roman" w:hAnsi="Times New Roman" w:eastAsia="Times New Roman" w:cs="Times New Roman"/>
          <w:sz w:val="24"/>
        </w:rPr>
        <w:t>Company Plan</w:t>
      </w:r>
      <w:r>
        <w:rPr>
          <w:rFonts w:ascii="Times New Roman" w:hAnsi="Times New Roman" w:eastAsia="Times New Roman" w:cs="Times New Roman"/>
          <w:sz w:val="24"/>
        </w:rPr>
        <w:t>”), a plan similarly qualified under Section 401(a) of the Internal Revenue Code;</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in accordance with Section [section number] of the Transaction Agreement, the Company desires to authorize the transfer and merger of [all of the assets and liabilities of the Plan OR description of assets and liabilities to be transferred] (the “</w:t>
      </w:r>
      <w:r>
        <w:rPr>
          <w:rFonts w:ascii="Times New Roman" w:hAnsi="Times New Roman" w:eastAsia="Times New Roman" w:cs="Times New Roman"/>
          <w:sz w:val="24"/>
        </w:rPr>
        <w:t>Transferred Assets</w:t>
      </w:r>
      <w:r>
        <w:rPr>
          <w:rFonts w:ascii="Times New Roman" w:hAnsi="Times New Roman" w:eastAsia="Times New Roman" w:cs="Times New Roman"/>
          <w:sz w:val="24"/>
        </w:rPr>
        <w:t>”) into the Company Plan (the “</w:t>
      </w:r>
      <w:r>
        <w:rPr>
          <w:rFonts w:ascii="Times New Roman" w:hAnsi="Times New Roman" w:eastAsia="Times New Roman" w:cs="Times New Roman"/>
          <w:sz w:val="24"/>
        </w:rPr>
        <w:t>Merger</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immediately following the Merger, each participant and beneficiary in the Plan will be entitled to a benefit under the Company Plan equal to or greater than the benefit to which he or she would have been entitled under the Plan immediately prior to the Merger as if the Plan had terminated in a manner consistent with Section 414(l) of the Code and Treasury Regulation Section 1.414-1(a</w:t>
      </w:r>
      <w:r>
        <w:rPr>
          <w:rFonts w:ascii="Times New Roman" w:hAnsi="Times New Roman" w:eastAsia="Times New Roman" w:cs="Times New Roman"/>
          <w:sz w:val="24"/>
        </w:rPr>
        <w:t>)(</w:t>
      </w:r>
      <w:r>
        <w:rPr>
          <w:rFonts w:ascii="Times New Roman" w:hAnsi="Times New Roman" w:eastAsia="Times New Roman" w:cs="Times New Roman"/>
          <w:sz w:val="24"/>
        </w:rPr>
        <w:t>2)(ii);</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Company has [previously amended the Company Plan such that OR determined that] the Merger shall preserve any protected rights and features under Section 411(d</w:t>
      </w:r>
      <w:r>
        <w:rPr>
          <w:rFonts w:ascii="Times New Roman" w:hAnsi="Times New Roman" w:eastAsia="Times New Roman" w:cs="Times New Roman"/>
          <w:sz w:val="24"/>
        </w:rPr>
        <w:t>)(</w:t>
      </w:r>
      <w:r>
        <w:rPr>
          <w:rFonts w:ascii="Times New Roman" w:hAnsi="Times New Roman" w:eastAsia="Times New Roman" w:cs="Times New Roman"/>
          <w:sz w:val="24"/>
        </w:rPr>
        <w:t>6) of the Code and the requirements of the Employee Benefit Income Security Act of 1974 (“</w:t>
      </w:r>
      <w:r>
        <w:rPr>
          <w:rFonts w:ascii="Times New Roman" w:hAnsi="Times New Roman" w:eastAsia="Times New Roman" w:cs="Times New Roman"/>
          <w:sz w:val="24"/>
        </w:rPr>
        <w:t>ERISA</w:t>
      </w:r>
      <w:r>
        <w:rPr>
          <w:rFonts w:ascii="Times New Roman" w:hAnsi="Times New Roman" w:eastAsia="Times New Roman" w:cs="Times New Roman"/>
          <w:sz w:val="24"/>
        </w:rPr>
        <w:t>”);</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Company acknowledges that the Transferred Assets will continue to be subject to the distribution restrictions under Section 401(k</w:t>
      </w:r>
      <w:r>
        <w:rPr>
          <w:rFonts w:ascii="Times New Roman" w:hAnsi="Times New Roman" w:eastAsia="Times New Roman" w:cs="Times New Roman"/>
          <w:sz w:val="24"/>
        </w:rPr>
        <w:t>)(</w:t>
      </w:r>
      <w:r>
        <w:rPr>
          <w:rFonts w:ascii="Times New Roman" w:hAnsi="Times New Roman" w:eastAsia="Times New Roman" w:cs="Times New Roman"/>
          <w:sz w:val="24"/>
        </w:rPr>
        <w:t>2)(B) of the Code following the Merger;</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in accordance with Section [section number] of the [Plan OR Transaction Agreement], [the Seller shall amend the Plan to provide that] the individual accounts under the Plan shall be 100% vested as of immediately preceding the Merger;</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in accordance with Section [section number] of the [Company Plan OR Transaction Agreement], [the Company shall amend the Company Plan to provide that] the years of service of the [Business Employees OR Transferred Employees] (as defined in the Transaction Agreement) with the Seller under the Plan shall be included in determining the years of service required for eligibility under the Company Plan; and</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Board has determined that it is in the best interests of the Company to amend the Company Plan, substantially in the form attached hereto, to reflect the Merger and to incorporate any other provisions necessary under the Code and ERISA and as may be desirable to reflect the Merger;</w:t>
      </w:r>
    </w:p>
    <w:p>
      <w:pPr/>
      <w:r>
        <w:rPr>
          <w:rFonts w:ascii="Times New Roman" w:hAnsi="Times New Roman" w:eastAsia="Times New Roman" w:cs="Times New Roman"/>
          <w:b/>
          <w:sz w:val="24"/>
        </w:rPr>
        <w:t>NOW, THEREFORE, BE IT RESOLVED,</w:t>
      </w:r>
      <w:r>
        <w:rPr>
          <w:rFonts w:ascii="Times New Roman" w:hAnsi="Times New Roman" w:eastAsia="Times New Roman" w:cs="Times New Roman"/>
          <w:sz w:val="24"/>
        </w:rPr>
        <w:t xml:space="preserve"> that the Board hereby ratifies, confirms and approves the Merger, and effective as of [date OR [number] days following the [Effective Time/Closing Date]], the Transferred Assets shall be transferred and merged into the Company Plan;</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effective as of the date of the Merger, the amendment to the Company Plan, substantially in the form attached hereto, is hereby adopted;</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the [position/title of authorized persons] be, and each of them individually hereby is, authorized and directed, for and on behalf and in the name of the Company, to do and perform and cause to be done and performed all acts and things, and to execute and file or deliver and cause to be executed and filed or delivered, any and all certificates, agreements and other documents and changes, amendments and modifications thereto, and to do all such other acts and things as in their opinion may be necessary, appropriate or advisable in order to carry out the intent and purposes of the foregoing resolutions, as conclusively evidenced by the taking of such action or by the execution and delivery of such certificates, agreements and documents; and</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xml:space="preserve"> that any actions taken by the [position/title of authorized persons] prior to the date of the foregoing resolutions adopted hereby that are within the authority conferred thereby are hereby ratified, confirmed and approved as the acts and deeds of this Company.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xml:space="preserve"> the Company has caused these resolutions to be duly executed by its President and attested to by its Secretary this [date] and placed in the Company’s minute records.</w:t>
      </w:r>
    </w:p>
    <w:p>
      <w:pPr/>
    </w:p>
    <w:p>
      <w:pPr/>
      <w:r>
        <w:rPr>
          <w:rFonts w:ascii="Times New Roman" w:hAnsi="Times New Roman" w:eastAsia="Times New Roman" w:cs="Times New Roman"/>
          <w:sz w:val="24"/>
        </w:rPr>
        <w:t>[</w:t>
      </w:r>
      <w:r>
        <w:rPr>
          <w:rFonts w:ascii="Times New Roman" w:hAnsi="Times New Roman" w:eastAsia="Times New Roman" w:cs="Times New Roman"/>
          <w:sz w:val="24"/>
        </w:rPr>
        <w:t>company</w:t>
      </w:r>
      <w:r>
        <w:rPr>
          <w:rFonts w:ascii="Times New Roman" w:hAnsi="Times New Roman" w:eastAsia="Times New Roman" w:cs="Times New Roman"/>
          <w:sz w:val="24"/>
        </w:rPr>
        <w:t xml:space="preserve"> name]</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