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RESOLUTIONS OF THE BOARD OF DIRECTORS OF [COMPANY NAME]</w:t>
      </w:r>
    </w:p>
    <w:p>
      <w:pPr/>
      <w:r>
        <w:rPr>
          <w:rFonts w:ascii="Times New Roman" w:hAnsi="Times New Roman" w:eastAsia="Times New Roman" w:cs="Times New Roman"/>
          <w:sz w:val="24"/>
        </w:rPr>
        <w:t>Board Resolutions: Qualified Retirement Plan Trust and Recordkeeping Agreement Termination</w:t>
      </w:r>
    </w:p>
    <w:p>
      <w:pPr/>
      <w:r>
        <w:rPr>
          <w:rFonts w:ascii="Times New Roman" w:hAnsi="Times New Roman" w:eastAsia="Times New Roman" w:cs="Times New Roman"/>
          <w:sz w:val="24"/>
        </w:rPr>
        <w:t>The following resolutions were duly adopted by the Board of Directors (the “</w:t>
      </w:r>
      <w:r>
        <w:rPr>
          <w:rFonts w:ascii="Times New Roman" w:hAnsi="Times New Roman" w:eastAsia="Times New Roman" w:cs="Times New Roman"/>
          <w:sz w:val="24"/>
        </w:rPr>
        <w:t>Board</w:t>
      </w:r>
      <w:r>
        <w:rPr>
          <w:rFonts w:ascii="Times New Roman" w:hAnsi="Times New Roman" w:eastAsia="Times New Roman" w:cs="Times New Roman"/>
          <w:sz w:val="24"/>
        </w:rPr>
        <w:t>”) of [company name] (the “</w:t>
      </w:r>
      <w:r>
        <w:rPr>
          <w:rFonts w:ascii="Times New Roman" w:hAnsi="Times New Roman" w:eastAsia="Times New Roman" w:cs="Times New Roman"/>
          <w:sz w:val="24"/>
        </w:rPr>
        <w:t>Company</w:t>
      </w:r>
      <w:r>
        <w:rPr>
          <w:rFonts w:ascii="Times New Roman" w:hAnsi="Times New Roman" w:eastAsia="Times New Roman" w:cs="Times New Roman"/>
          <w:sz w:val="24"/>
        </w:rPr>
        <w:t>”) on [date] and have not been modified or rescinded:</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Company entered into an Agreement and Plan of Merger, dated as of [date] (the “</w:t>
      </w:r>
      <w:r>
        <w:rPr>
          <w:rFonts w:ascii="Times New Roman" w:hAnsi="Times New Roman" w:eastAsia="Times New Roman" w:cs="Times New Roman"/>
          <w:sz w:val="24"/>
        </w:rPr>
        <w:t>Transaction Agreement</w:t>
      </w:r>
      <w:r>
        <w:rPr>
          <w:rFonts w:ascii="Times New Roman" w:hAnsi="Times New Roman" w:eastAsia="Times New Roman" w:cs="Times New Roman"/>
          <w:sz w:val="24"/>
        </w:rPr>
        <w:t>”), by and among the Company, [name of acquirer], a [state of incorporation] corporation (the “</w:t>
      </w:r>
      <w:r>
        <w:rPr>
          <w:rFonts w:ascii="Times New Roman" w:hAnsi="Times New Roman" w:eastAsia="Times New Roman" w:cs="Times New Roman"/>
          <w:sz w:val="24"/>
        </w:rPr>
        <w:t>Buyer</w:t>
      </w:r>
      <w:r>
        <w:rPr>
          <w:rFonts w:ascii="Times New Roman" w:hAnsi="Times New Roman" w:eastAsia="Times New Roman" w:cs="Times New Roman"/>
          <w:sz w:val="24"/>
        </w:rPr>
        <w:t>”), and [name of merger subsidiary], a [state of incorporation] corporation and a direct, wholly owned subsidiary of the Buyer (the “</w:t>
      </w:r>
      <w:r>
        <w:rPr>
          <w:rFonts w:ascii="Times New Roman" w:hAnsi="Times New Roman" w:eastAsia="Times New Roman" w:cs="Times New Roman"/>
          <w:sz w:val="24"/>
        </w:rPr>
        <w:t>Merger Sub</w:t>
      </w:r>
      <w:r>
        <w:rPr>
          <w:rFonts w:ascii="Times New Roman" w:hAnsi="Times New Roman" w:eastAsia="Times New Roman" w:cs="Times New Roman"/>
          <w:sz w:val="24"/>
        </w:rPr>
        <w:t>”), pursuant to which the Merger Sub will be merged with and into the Company as of the Effective Time (as defined in the Transaction Agreement);</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Company sponsors the [plan name] (the “</w:t>
      </w:r>
      <w:r>
        <w:rPr>
          <w:rFonts w:ascii="Times New Roman" w:hAnsi="Times New Roman" w:eastAsia="Times New Roman" w:cs="Times New Roman"/>
          <w:sz w:val="24"/>
        </w:rPr>
        <w:t>Plan</w:t>
      </w:r>
      <w:r>
        <w:rPr>
          <w:rFonts w:ascii="Times New Roman" w:hAnsi="Times New Roman" w:eastAsia="Times New Roman" w:cs="Times New Roman"/>
          <w:sz w:val="24"/>
        </w:rPr>
        <w:t>”), a tax-qualified retirement plan, for the benefit of its employees, and has the authority to administer the Plan on behalf of itself and all of its affiliates;</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Company entered into a trust agreement with [name of trustee] (the "</w:t>
      </w:r>
      <w:r>
        <w:rPr>
          <w:rFonts w:ascii="Times New Roman" w:hAnsi="Times New Roman" w:eastAsia="Times New Roman" w:cs="Times New Roman"/>
          <w:sz w:val="24"/>
        </w:rPr>
        <w:t>Trust Agreement</w:t>
      </w:r>
      <w:r>
        <w:rPr>
          <w:rFonts w:ascii="Times New Roman" w:hAnsi="Times New Roman" w:eastAsia="Times New Roman" w:cs="Times New Roman"/>
          <w:sz w:val="24"/>
        </w:rPr>
        <w:t>") for the purpose of distributing the assets and income of the Plan accumulated by the trust to employees or their beneficiaries in accordance with the Plan terms;</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Company entered into a recordkeeping agreement with [name of recordkeeper] (the "</w:t>
      </w:r>
      <w:r>
        <w:rPr>
          <w:rFonts w:ascii="Times New Roman" w:hAnsi="Times New Roman" w:eastAsia="Times New Roman" w:cs="Times New Roman"/>
          <w:sz w:val="24"/>
        </w:rPr>
        <w:t>Recordkeeping Agreement</w:t>
      </w:r>
      <w:r>
        <w:rPr>
          <w:rFonts w:ascii="Times New Roman" w:hAnsi="Times New Roman" w:eastAsia="Times New Roman" w:cs="Times New Roman"/>
          <w:sz w:val="24"/>
        </w:rPr>
        <w:t>") for the purpose of facilitating the transmission of Plan data and production of reports in accordance with the Plan terms;</w:t>
      </w:r>
    </w:p>
    <w:p>
      <w:pPr/>
      <w:r>
        <w:rPr>
          <w:rFonts w:ascii="Times New Roman" w:hAnsi="Times New Roman" w:eastAsia="Times New Roman" w:cs="Times New Roman"/>
          <w:b/>
          <w:sz w:val="24"/>
        </w:rPr>
        <w:t>WHEREAS</w:t>
      </w:r>
      <w:r>
        <w:rPr>
          <w:rFonts w:ascii="Times New Roman" w:hAnsi="Times New Roman" w:eastAsia="Times New Roman" w:cs="Times New Roman"/>
          <w:sz w:val="24"/>
        </w:rPr>
        <w:t>, in accordance with Section [section number] of the Transaction Agreement, the Board has approved the termination of the Plan effective on or about [date];</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Board has determined that it is advisable and in the best interests of the Company to terminate the Trust Agreement and Recordkeeping Agreement, effective in each case upon the completion of all respective services following the [termination of the Plan OR merger of the Plan into the Buyer Plan] and wind up of the affairs of the Plan;</w:t>
      </w:r>
    </w:p>
    <w:p>
      <w:pPr/>
      <w:r>
        <w:rPr>
          <w:rFonts w:ascii="Times New Roman" w:hAnsi="Times New Roman" w:eastAsia="Times New Roman" w:cs="Times New Roman"/>
          <w:b/>
          <w:sz w:val="24"/>
        </w:rPr>
        <w:t>NOW, THEREFORE, BE IT RESOLVED</w:t>
      </w:r>
      <w:r>
        <w:rPr>
          <w:rFonts w:ascii="Times New Roman" w:hAnsi="Times New Roman" w:eastAsia="Times New Roman" w:cs="Times New Roman"/>
          <w:sz w:val="24"/>
        </w:rPr>
        <w:t>, that [name of trustee] shall be removed as trustee of the Plan and its services under the Trust Agreement shall be terminated in accordance with Section [section number] thereof, with such termination to be effective upon the completion of all recordkeeping services following the [termination of the Plan OR merger of the Plan into the Buyer Plan] and wind up of the affairs of the Plan, including but not limited to [the transfer of assets to the Buyer Plan and] securing from [name of recordkeeper] information necessary for the filing of the Plan’s Annual Report on Form 5500;</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xml:space="preserve"> that the recordkeeping services under the Recordkeeping Agreement shall be terminated in accordance with Section [section number] thereof, with such termination to be effective upon the completion of all recordkeeping services following the [termination of the Plan OR merger of the Plan into the Buyer Plan] and wind up of the affairs of the Plan, including but not limited to securing from [name of recordkeeper] information necessary for the filing of the Plan’s Annual Report on Form 5500;</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xml:space="preserve"> that the [position/title of authorized persons] be, and each of them individually hereby is, authorized and directed, for and on behalf and in the name of the Company, to do and perform and cause to be done and performed all acts and things, and to execute and file or deliver and cause to be executed and filed or delivered, any and all </w:t>
      </w:r>
      <w:r>
        <w:rPr>
          <w:rFonts w:ascii="Times New Roman" w:hAnsi="Times New Roman" w:eastAsia="Times New Roman" w:cs="Times New Roman"/>
          <w:sz w:val="24"/>
        </w:rPr>
        <w:t>certificates, agreements and other documents and changes, amendments and modifications thereto, and to do all such other acts and things as in their opinion may be necessary, appropriate or advisable in order to carry out the intent and purposes of the foregoing resolutions, as conclusively evidenced by the taking of such action or by the execution and delivery of such certificates, agreements and documents; and</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xml:space="preserve"> that any actions taken by the [position/title of authorized persons] prior to the date of the foregoing resolutions adopted hereby that are within the authority conferred thereby are hereby ratified, confirmed and approved as the acts and deeds of this Company.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Company has caused these resolutions to be duly executed by its President and attested to by its Secretary this [date] and placed in the Company’s minute records.</w:t>
      </w:r>
    </w:p>
    <w:p>
      <w:pPr/>
    </w:p>
    <w:p>
      <w:pPr/>
      <w:r>
        <w:rPr>
          <w:rFonts w:ascii="Times New Roman" w:hAnsi="Times New Roman" w:eastAsia="Times New Roman" w:cs="Times New Roman"/>
          <w:sz w:val="24"/>
        </w:rPr>
        <w:t>[company name]</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