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Registered Debt Offering Authorization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of [COMPANY NAME]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has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to issue and sell debt securities of the Company (the “</w:t>
      </w:r>
      <w:r>
        <w:rPr>
          <w:rFonts w:ascii="Times New Roman" w:hAnsi="Times New Roman" w:eastAsia="Times New Roman" w:cs="Times New Roman"/>
          <w:b/>
          <w:sz w:val="24"/>
        </w:rPr>
        <w:t>Offering</w:t>
      </w:r>
      <w:r>
        <w:rPr>
          <w:rFonts w:ascii="Times New Roman" w:hAnsi="Times New Roman" w:eastAsia="Times New Roman" w:cs="Times New Roman"/>
          <w:b w:val="0"/>
          <w:sz w:val="24"/>
        </w:rPr>
        <w:t>”) through one or more transactions requiring registration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advisable and in the best interests of the Company and its stockholders to undertake the Offering and to take certain corporate actions in connection with the Offering;</w:t>
      </w:r>
    </w:p>
    <w:p>
      <w:pPr>
        <w:keepNext w:val="0"/>
        <w:spacing w:before="120" w:after="0" w:line="260" w:lineRule="exact"/>
        <w:ind w:left="360" w:right="0" w:firstLine="0"/>
        <w:jc w:val="left"/>
      </w:pPr>
      <w:r>
        <w:rPr>
          <w:rFonts w:ascii="Times New Roman" w:hAnsi="Times New Roman" w:eastAsia="Times New Roman" w:cs="Times New Roman"/>
          <w:b/>
          <w:sz w:val="24"/>
        </w:rPr>
        <w:t>THE OFFERING</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Company shall issue and sell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of $[OFFERING AMOUNT] of [INTEREST RATE]% [senior/subordinated] [Notes/Bonds/Debentures] due [MATURITY DATE] (the “</w:t>
      </w:r>
      <w:r>
        <w:rPr>
          <w:rFonts w:ascii="Times New Roman" w:hAnsi="Times New Roman" w:eastAsia="Times New Roman" w:cs="Times New Roman"/>
          <w:b/>
          <w:sz w:val="24"/>
        </w:rPr>
        <w:t>Notes</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offering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to be filed with and declared effective by the U.S. Securities and Exchange Commission (the “</w:t>
      </w:r>
      <w:r>
        <w:rPr>
          <w:rFonts w:ascii="Times New Roman" w:hAnsi="Times New Roman" w:eastAsia="Times New Roman" w:cs="Times New Roman"/>
          <w:b/>
          <w:sz w:val="24"/>
        </w:rPr>
        <w:t>SEC</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THE REGISTRATION STATEMENT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[Chief Executive Officer,] [Chief Financial Officer,] [and TITLES OF OTHER OFFICERS, IF ANY] of the Company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xml:space="preserve">”) be, and each of them acting singly hereby is, authorized to register the Notes and to prepare, amend, execute, and file on behalf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together with any amendments and supplemental filings thereto (the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such Registration Statement to be on the applicable form prescribed under the Securities Act;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of the Company be, and each of them, with full authorization to act without the others, hereby is, authorized to receive notices and communications from the SEC with respect to the Registration Statement and to appear on behalf of the Company before the SEC in connection with any matter relating to the Registration Statement;</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each Authorized Officer who may execute the Registration Statement, any amendment thereto or other document in connection therewith (whether on behalf of the Company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thereof) is authorized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appointing [NAME OF OFFICER/ NAME OF OFFICERS] his or her true and lawful [attorney/attorneys] to execute and file such documents in his or her name in any such capacity; each such attorney to have full power and authority to do and perform any act necessary or appropriate to carrying out the intent of these resolutions as fully and to all intents and purposes as such director or officer might or could do in person;</w:t>
      </w:r>
    </w:p>
    <w:p>
      <w:pPr>
        <w:keepNext w:val="0"/>
        <w:spacing w:before="120" w:after="0" w:line="260" w:lineRule="exact"/>
        <w:ind w:left="360" w:right="0" w:firstLine="0"/>
        <w:jc w:val="left"/>
      </w:pPr>
      <w:r>
        <w:rPr>
          <w:rFonts w:ascii="Times New Roman" w:hAnsi="Times New Roman" w:eastAsia="Times New Roman" w:cs="Times New Roman"/>
          <w:b/>
          <w:sz w:val="24"/>
        </w:rPr>
        <w:t>INDENTURE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Company shall issue the Notes under and pursuant to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indenture (the “</w:t>
      </w:r>
      <w:r>
        <w:rPr>
          <w:rFonts w:ascii="Times New Roman" w:hAnsi="Times New Roman" w:eastAsia="Times New Roman" w:cs="Times New Roman"/>
          <w:b/>
          <w:sz w:val="24"/>
        </w:rPr>
        <w:t>Indenture</w:t>
      </w:r>
      <w:r>
        <w:rPr>
          <w:rFonts w:ascii="Times New Roman" w:hAnsi="Times New Roman" w:eastAsia="Times New Roman" w:cs="Times New Roman"/>
          <w:b w:val="0"/>
          <w:sz w:val="24"/>
        </w:rPr>
        <w:t>”) to be entered into by and between the Company and [(NAME OF TRUSTEE) on behalf of the holders of the Notes/</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to act as trustee under the indenture] (the “</w:t>
      </w:r>
      <w:r>
        <w:rPr>
          <w:rFonts w:ascii="Times New Roman" w:hAnsi="Times New Roman" w:eastAsia="Times New Roman" w:cs="Times New Roman"/>
          <w:b/>
          <w:sz w:val="24"/>
        </w:rPr>
        <w:t>Trustee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UNDERWRITER AND UNDERWRITING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on behalf of the Company to designate one or more underwriters to whom the Company may sell the Notes directly, agents who will sell the Notes on behalf of the Company or any combination of the above;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Authorized Officers be, and each of them acting singly hereby is, authorized, directed and empowered on behalf of the Company to negotiate, execute and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underwriting agreement (the “</w:t>
      </w:r>
      <w:r>
        <w:rPr>
          <w:rFonts w:ascii="Times New Roman" w:hAnsi="Times New Roman" w:eastAsia="Times New Roman" w:cs="Times New Roman"/>
          <w:b/>
          <w:sz w:val="24"/>
        </w:rPr>
        <w:t>Underwriting Agreement</w:t>
      </w:r>
      <w:r>
        <w:rPr>
          <w:rFonts w:ascii="Times New Roman" w:hAnsi="Times New Roman" w:eastAsia="Times New Roman" w:cs="Times New Roman"/>
          <w:b w:val="0"/>
          <w:sz w:val="24"/>
        </w:rPr>
        <w:t>”) between the Company and one or more underwriters (the “</w:t>
      </w:r>
      <w:r>
        <w:rPr>
          <w:rFonts w:ascii="Times New Roman" w:hAnsi="Times New Roman" w:eastAsia="Times New Roman" w:cs="Times New Roman"/>
          <w:b/>
          <w:sz w:val="24"/>
        </w:rPr>
        <w:t>Underwriters</w:t>
      </w:r>
      <w:r>
        <w:rPr>
          <w:rFonts w:ascii="Times New Roman" w:hAnsi="Times New Roman" w:eastAsia="Times New Roman" w:cs="Times New Roman"/>
          <w:b w:val="0"/>
          <w:sz w:val="24"/>
        </w:rPr>
        <w:t>”) as may be selected by the Authorized Officers and on such terms and conditions as the Authorized Officers determine is in the best interests of the Company;</w:t>
      </w:r>
    </w:p>
    <w:p>
      <w:pPr>
        <w:keepNext w:val="0"/>
        <w:spacing w:before="120" w:after="0" w:line="260" w:lineRule="exact"/>
        <w:ind w:left="360" w:right="0" w:firstLine="0"/>
        <w:jc w:val="left"/>
      </w:pPr>
      <w:r>
        <w:rPr>
          <w:rFonts w:ascii="Times New Roman" w:hAnsi="Times New Roman" w:eastAsia="Times New Roman" w:cs="Times New Roman"/>
          <w:b/>
          <w:sz w:val="24"/>
        </w:rPr>
        <w:t>BLUE SKY FILINGS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perform any and all such acts in connection with the Offering as they deem necessary or advisable in order to comply with the applicable state securities laws of such jurisdiction as the Authorized Officers may deem advisable, and in connection therewith, to execute and file all requisite papers and documents, including, but not limited to, applications, reports, surety bonds, irrevocable consents and appointments of attorneys for services of process and to cause to be paid any filing fees and other amounts required in connection with any of the foregoing; and the execution by any of the Authorized Officers of any such paper or document or the doing by them of any act in connection with the foregoing matters shall conclusively establish his or her authority from this Company and the approval and ratification by this Company of the papers and documents so executed and the action so taken;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Board hereby adopts and approves the full text of any resolutions as may be required under the securities laws of any state in which the Notes to be sold in the Offering are [to be qualified or registered for sale/exempt from registration or qualification], and copies of such resolutions shall be inserted in the minute books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these resolutions with the same force and effect as if presented to and approved by the Board, and [the Secretary/each of the Secretary [and [OTHER OFFICER, IF ANY]] [is/are] hereby authorized, directed and empowered to certify to any such jurisdiction that any form of resolution so required has been adopted by the Board;</w:t>
      </w:r>
    </w:p>
    <w:p>
      <w:pPr>
        <w:keepNext w:val="0"/>
        <w:spacing w:before="120" w:after="0" w:line="260" w:lineRule="exact"/>
        <w:ind w:left="360" w:right="0" w:firstLine="0"/>
        <w:jc w:val="left"/>
      </w:pPr>
      <w:r>
        <w:rPr>
          <w:rFonts w:ascii="Times New Roman" w:hAnsi="Times New Roman" w:eastAsia="Times New Roman" w:cs="Times New Roman"/>
          <w:b/>
          <w:sz w:val="24"/>
        </w:rPr>
        <w:t>GENERAL AUTHORIZATION/RATIFICATION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and directed to issue and sell the Notes pursuant to the Underwriting Agreement, execute and deliver the Notes [, as approved by the Pricing Committee,] pursuant to the Indenture and undertake all such actions to execute, deliver and file all instruments and documents, and do all such further things, in the name and on behalf of the Company and under its corporate seal or otherwise, and to pay all such fees, expenses and taxes, as in any Authorized Officer’s judgment may be necessary or advisable in order to carry out fully the intent and accomplish the purposes of the foregoing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