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Resolutions: Registered Debt Offering Authorization</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of directors (the “</w:t>
      </w:r>
      <w:r>
        <w:rPr>
          <w:rFonts w:ascii="Times New Roman" w:hAnsi="Times New Roman" w:eastAsia="Times New Roman" w:cs="Times New Roman"/>
          <w:b/>
          <w:sz w:val="24"/>
        </w:rPr>
        <w:t>Board</w:t>
      </w:r>
      <w:r>
        <w:rPr>
          <w:rFonts w:ascii="Times New Roman" w:hAnsi="Times New Roman" w:eastAsia="Times New Roman" w:cs="Times New Roman"/>
          <w:b w:val="0"/>
          <w:sz w:val="24"/>
        </w:rPr>
        <w:t>”) of [COMPANY NAME]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has considered a proposal to issue and sell debt securities of the Company (the “</w:t>
      </w:r>
      <w:r>
        <w:rPr>
          <w:rFonts w:ascii="Times New Roman" w:hAnsi="Times New Roman" w:eastAsia="Times New Roman" w:cs="Times New Roman"/>
          <w:b/>
          <w:sz w:val="24"/>
        </w:rPr>
        <w:t>Offering</w:t>
      </w:r>
      <w:r>
        <w:rPr>
          <w:rFonts w:ascii="Times New Roman" w:hAnsi="Times New Roman" w:eastAsia="Times New Roman" w:cs="Times New Roman"/>
          <w:b w:val="0"/>
          <w:sz w:val="24"/>
        </w:rPr>
        <w:t>”) through one or more transactions requiring registration under the Securities Act of 1933, as amended (the “</w:t>
      </w:r>
      <w:r>
        <w:rPr>
          <w:rFonts w:ascii="Times New Roman" w:hAnsi="Times New Roman" w:eastAsia="Times New Roman" w:cs="Times New Roman"/>
          <w:b/>
          <w:sz w:val="24"/>
        </w:rPr>
        <w:t>Securities Act</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deems it advisable and in the best interests of the Company and its stockholders to undertake the Offering and to take certain corporate actions in connection with the Offering;</w:t>
      </w:r>
    </w:p>
    <w:p>
      <w:pPr>
        <w:keepNext w:val="0"/>
        <w:spacing w:before="120" w:after="0" w:line="260" w:lineRule="exact"/>
        <w:ind w:left="360" w:right="0" w:firstLine="0"/>
        <w:jc w:val="left"/>
      </w:pPr>
      <w:r>
        <w:rPr>
          <w:rFonts w:ascii="Times New Roman" w:hAnsi="Times New Roman" w:eastAsia="Times New Roman" w:cs="Times New Roman"/>
          <w:b/>
          <w:sz w:val="24"/>
        </w:rPr>
        <w:t>THE OFFERING</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Company shall issue and sell up to an aggregate principal amount of $[OFFERING AMOUNT] of [INTEREST RATE]% [senior/subordinated] [Notes/Bonds/Debentures] due [MATURITY DATE] (the “</w:t>
      </w:r>
      <w:r>
        <w:rPr>
          <w:rFonts w:ascii="Times New Roman" w:hAnsi="Times New Roman" w:eastAsia="Times New Roman" w:cs="Times New Roman"/>
          <w:b/>
          <w:sz w:val="24"/>
        </w:rPr>
        <w:t>Notes</w:t>
      </w:r>
      <w:r>
        <w:rPr>
          <w:rFonts w:ascii="Times New Roman" w:hAnsi="Times New Roman" w:eastAsia="Times New Roman" w:cs="Times New Roman"/>
          <w:b w:val="0"/>
          <w:sz w:val="24"/>
        </w:rPr>
        <w:t>”) in a registered offering pursuant to a registration statement to be filed with and declared effective by the U.S. Securities and Exchange Commission (the “</w:t>
      </w:r>
      <w:r>
        <w:rPr>
          <w:rFonts w:ascii="Times New Roman" w:hAnsi="Times New Roman" w:eastAsia="Times New Roman" w:cs="Times New Roman"/>
          <w:b/>
          <w:sz w:val="24"/>
        </w:rPr>
        <w:t>SEC</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THE REGISTRATION STATEMENT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[Chief Executive Officer,] [Chief Financial Officer,] [and TITLES OF OTHER OFFICERS, IF ANY] of the Company (the “</w:t>
      </w:r>
      <w:r>
        <w:rPr>
          <w:rFonts w:ascii="Times New Roman" w:hAnsi="Times New Roman" w:eastAsia="Times New Roman" w:cs="Times New Roman"/>
          <w:b/>
          <w:sz w:val="24"/>
        </w:rPr>
        <w:t>Authorized Officers</w:t>
      </w:r>
      <w:r>
        <w:rPr>
          <w:rFonts w:ascii="Times New Roman" w:hAnsi="Times New Roman" w:eastAsia="Times New Roman" w:cs="Times New Roman"/>
          <w:b w:val="0"/>
          <w:sz w:val="24"/>
        </w:rPr>
        <w:t>”) be, and each of them acting singly hereby is, authorized to register the Notes and to prepare, amend, execute, and file on behalf of the Company, a registration statement together with any amendments and supplemental filings thereto (the “</w:t>
      </w:r>
      <w:r>
        <w:rPr>
          <w:rFonts w:ascii="Times New Roman" w:hAnsi="Times New Roman" w:eastAsia="Times New Roman" w:cs="Times New Roman"/>
          <w:b/>
          <w:sz w:val="24"/>
        </w:rPr>
        <w:t>Registration Statement</w:t>
      </w:r>
      <w:r>
        <w:rPr>
          <w:rFonts w:ascii="Times New Roman" w:hAnsi="Times New Roman" w:eastAsia="Times New Roman" w:cs="Times New Roman"/>
          <w:b w:val="0"/>
          <w:sz w:val="24"/>
        </w:rPr>
        <w:t>”), such Registration Statement to be on the applicable form prescribed under the Securities Act;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Authorized Officers of the Company be, and each of them, with full authorization to act without the others, hereby is, authorized to receive notices and communications from the SEC with respect to the Registration Statement and to appear on behalf of the Company before the SEC in connection with any matter relating to the Registration Statement;</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each Authorized Officer who may execute the Registration Statement, any amendment thereto or other document in connection therewith (whether on behalf of the Company or as an officer or director thereof) is authorized to execute a power of attorney appointing [NAME OF OFFICER/ NAME OF OFFICERS] his or her true and lawful [attorney/attorneys] to execute and file such documents in his or her name in any such capacity; each such attorney to have full power and authority to do and perform any act necessary or appropriate to carrying out the intent of these resolutions as fully and to all intents and purposes as such director or officer might or could do in person;</w:t>
      </w:r>
    </w:p>
    <w:p>
      <w:pPr>
        <w:keepNext w:val="0"/>
        <w:spacing w:before="120" w:after="0" w:line="260" w:lineRule="exact"/>
        <w:ind w:left="360" w:right="0" w:firstLine="0"/>
        <w:jc w:val="left"/>
      </w:pPr>
      <w:r>
        <w:rPr>
          <w:rFonts w:ascii="Times New Roman" w:hAnsi="Times New Roman" w:eastAsia="Times New Roman" w:cs="Times New Roman"/>
          <w:b/>
          <w:sz w:val="24"/>
        </w:rPr>
        <w:t>INDENTURE</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Company shall issue the Notes under and pursuant to the terms of an indenture (the “</w:t>
      </w:r>
      <w:r>
        <w:rPr>
          <w:rFonts w:ascii="Times New Roman" w:hAnsi="Times New Roman" w:eastAsia="Times New Roman" w:cs="Times New Roman"/>
          <w:b/>
          <w:sz w:val="24"/>
        </w:rPr>
        <w:t>Indenture</w:t>
      </w:r>
      <w:r>
        <w:rPr>
          <w:rFonts w:ascii="Times New Roman" w:hAnsi="Times New Roman" w:eastAsia="Times New Roman" w:cs="Times New Roman"/>
          <w:b w:val="0"/>
          <w:sz w:val="24"/>
        </w:rPr>
        <w:t>”) to be entered into by and between the Company and [(NAME OF TRUSTEE) on behalf of the holders of the Notes/an institution to act as trustee under the indenture] (the “</w:t>
      </w:r>
      <w:r>
        <w:rPr>
          <w:rFonts w:ascii="Times New Roman" w:hAnsi="Times New Roman" w:eastAsia="Times New Roman" w:cs="Times New Roman"/>
          <w:b/>
          <w:sz w:val="24"/>
        </w:rPr>
        <w:t>Trustee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UNDERWRITER AND UNDERWRITING AGREEMENT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Authorized Officers be, and each of them acting singly hereby is, authorized, directed and empowered on behalf of the Company to designate one or more underwriters to whom the Company may sell the Notes directly, agents who will sell the Notes on behalf of the Company or any combination of the above;</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Authorized Officers be, and each of them acting singly hereby is, authorized, directed and empowered on behalf of the Company to negotiate, execute and deliver an underwriting agreement (the “</w:t>
      </w:r>
      <w:r>
        <w:rPr>
          <w:rFonts w:ascii="Times New Roman" w:hAnsi="Times New Roman" w:eastAsia="Times New Roman" w:cs="Times New Roman"/>
          <w:b/>
          <w:sz w:val="24"/>
        </w:rPr>
        <w:t>Underwriting Agreement</w:t>
      </w:r>
      <w:r>
        <w:rPr>
          <w:rFonts w:ascii="Times New Roman" w:hAnsi="Times New Roman" w:eastAsia="Times New Roman" w:cs="Times New Roman"/>
          <w:b w:val="0"/>
          <w:sz w:val="24"/>
        </w:rPr>
        <w:t>”) between the Company and one or more underwriters (the “</w:t>
      </w:r>
      <w:r>
        <w:rPr>
          <w:rFonts w:ascii="Times New Roman" w:hAnsi="Times New Roman" w:eastAsia="Times New Roman" w:cs="Times New Roman"/>
          <w:b/>
          <w:sz w:val="24"/>
        </w:rPr>
        <w:t>Underwriters</w:t>
      </w:r>
      <w:r>
        <w:rPr>
          <w:rFonts w:ascii="Times New Roman" w:hAnsi="Times New Roman" w:eastAsia="Times New Roman" w:cs="Times New Roman"/>
          <w:b w:val="0"/>
          <w:sz w:val="24"/>
        </w:rPr>
        <w:t>”) as may be selected by the Authorized Officers and on such terms and conditions as the Authorized Officers determine is in the best interests of the Company;</w:t>
      </w:r>
    </w:p>
    <w:p>
      <w:pPr>
        <w:keepNext w:val="0"/>
        <w:spacing w:before="120" w:after="0" w:line="260" w:lineRule="exact"/>
        <w:ind w:left="360" w:right="0" w:firstLine="0"/>
        <w:jc w:val="left"/>
      </w:pPr>
      <w:r>
        <w:rPr>
          <w:rFonts w:ascii="Times New Roman" w:hAnsi="Times New Roman" w:eastAsia="Times New Roman" w:cs="Times New Roman"/>
          <w:b/>
          <w:sz w:val="24"/>
        </w:rPr>
        <w:t>BLUE SKY FILINGS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Authorized Officers be, and each of them acting singly hereby is, authorized, directed and empowered, in the name and on behalf of the Company to perform any and all such acts in connection with the Offering as they deem necessary or advisable in order to comply with the applicable state securities laws of such jurisdiction as the Authorized Officers may deem advisable, and in connection therewith, to execute and file all requisite papers and documents, including, but not limited to, applications, reports, surety bonds, irrevocable consents and appointments of attorneys for services of process and to cause to be paid any filing fees and other amounts required in connection with any of the foregoing; and the execution by any of the Authorized Officers of any such paper or document or the doing by them of any act in connection with the foregoing matters shall conclusively establish his or her authority from this Company and the approval and ratification by this Company of the papers and documents so executed and the action so taken;</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Board hereby adopts and approves the full text of any resolutions as may be required under the securities laws of any state in which the Notes to be sold in the Offering are [to be qualified or registered for sale/exempt from registration or qualification], and copies of such resolutions shall be inserted in the minute books of the Company as a part of these resolutions with the same force and effect as if presented to and approved by the Board, and [the Secretary/each of the Secretary [and [OTHER OFFICER, IF ANY]] [is/are] hereby authorized, directed and empowered to certify to any such jurisdiction that any form of resolution so required has been adopted by the Board;</w:t>
      </w:r>
    </w:p>
    <w:p>
      <w:pPr>
        <w:keepNext w:val="0"/>
        <w:spacing w:before="120" w:after="0" w:line="260" w:lineRule="exact"/>
        <w:ind w:left="360" w:right="0" w:firstLine="0"/>
        <w:jc w:val="left"/>
      </w:pPr>
      <w:r>
        <w:rPr>
          <w:rFonts w:ascii="Times New Roman" w:hAnsi="Times New Roman" w:eastAsia="Times New Roman" w:cs="Times New Roman"/>
          <w:b/>
          <w:sz w:val="24"/>
        </w:rPr>
        <w:t>GENERAL AUTHORIZATION/RATIFICATION</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Authorized Officers be, and each of them acting singly hereby is authorized and directed to issue and sell the Notes pursuant to the Underwriting Agreement, execute and deliver the Notes [, as approved by the Pricing Committee,] pursuant to the Indenture and undertake all such actions to execute, deliver and file all instruments and documents, and do all such further things, in the name and on behalf of the Company and under its corporate seal or otherwise, and to pay all such fees, expenses and taxes, as in any Authorized Officer’s judgment may be necessary or advisable in order to carry out fully the intent and accomplish the purposes of the foregoing resolutions;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each act, action, agreement, document or instrument done, performed, made, executed or delivered by, in the name or on behalf of the Company prior to the date hereof in connection with the matters contemplated by the foregoing resolutions be, and each of the same hereby is, ratified, confirmed, authorized and approved.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