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Resolutions: Securitization Transaction Authorization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[PARENT]</w:t>
      </w:r>
    </w:p>
    <w:p>
      <w:pPr>
        <w:keepNext w:val="0"/>
        <w:spacing w:before="200" w:after="0" w:line="260" w:lineRule="exact"/>
        <w:ind w:left="360" w:right="0" w:firstLine="0"/>
        <w:jc w:val="both"/>
      </w:pPr>
      <w:r>
        <w:rPr>
          <w:rFonts w:ascii="Times New Roman" w:hAnsi="Times New Roman" w:eastAsia="Times New Roman" w:cs="Times New Roman"/>
          <w:b/>
          <w:sz w:val="24"/>
        </w:rPr>
        <w:t>Unanimous Written Consent of the Board of Directors</w:t>
      </w:r>
    </w:p>
    <w:p>
      <w:pPr>
        <w:keepNext w:val="0"/>
        <w:spacing w:before="200" w:after="0" w:line="260" w:lineRule="exact"/>
        <w:ind w:left="360" w:right="0" w:firstLine="0"/>
        <w:jc w:val="both"/>
      </w:pPr>
      <w:r>
        <w:rPr>
          <w:rFonts w:ascii="Times New Roman" w:hAnsi="Times New Roman" w:eastAsia="Times New Roman" w:cs="Times New Roman"/>
          <w:b/>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Pursuant to Section 141(f) of the General Corporation Law of the State of Delaware, the undersigned, being all of the members of the Board of Directors (the "</w:t>
      </w:r>
      <w:r>
        <w:rPr>
          <w:rFonts w:ascii="Times New Roman" w:hAnsi="Times New Roman" w:eastAsia="Times New Roman" w:cs="Times New Roman"/>
          <w:b/>
          <w:sz w:val="24"/>
        </w:rPr>
        <w:t>Board</w:t>
      </w:r>
      <w:r>
        <w:rPr>
          <w:rFonts w:ascii="Times New Roman" w:hAnsi="Times New Roman" w:eastAsia="Times New Roman" w:cs="Times New Roman"/>
          <w:b w:val="0"/>
          <w:sz w:val="24"/>
        </w:rPr>
        <w:t xml:space="preserve">") of </w:t>
      </w:r>
      <w:r>
        <w:rPr>
          <w:rFonts w:ascii="Times New Roman" w:hAnsi="Times New Roman" w:eastAsia="Times New Roman" w:cs="Times New Roman"/>
          <w:b/>
          <w:sz w:val="24"/>
        </w:rPr>
        <w:t>[PARENT]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corporation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hereby consent in writing to the adoption of the following resolutions with the same force and effect as if they had been unanimously adopted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convened meeting of the Board.</w:t>
      </w:r>
    </w:p>
    <w:p>
      <w:pPr>
        <w:keepNext w:val="0"/>
        <w:spacing w:before="120" w:after="0" w:line="260" w:lineRule="exact"/>
        <w:ind w:left="360" w:right="0" w:firstLine="0"/>
        <w:jc w:val="left"/>
      </w:pPr>
      <w:r>
        <w:rPr>
          <w:rFonts w:ascii="Times New Roman" w:hAnsi="Times New Roman" w:eastAsia="Times New Roman" w:cs="Times New Roman"/>
          <w:b/>
          <w:sz w:val="24"/>
        </w:rPr>
        <w:t>RECITALS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Company proposes to enter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[_______] (the "</w:t>
      </w:r>
      <w:r>
        <w:rPr>
          <w:rFonts w:ascii="Times New Roman" w:hAnsi="Times New Roman" w:eastAsia="Times New Roman" w:cs="Times New Roman"/>
          <w:b/>
          <w:sz w:val="24"/>
        </w:rPr>
        <w:t>Securitization</w:t>
      </w:r>
      <w:r>
        <w:rPr>
          <w:rFonts w:ascii="Times New Roman" w:hAnsi="Times New Roman" w:eastAsia="Times New Roman" w:cs="Times New Roman"/>
          <w:b w:val="0"/>
          <w:sz w:val="24"/>
        </w:rPr>
        <w:t>"), pursuant to which the Company [and certain of its subsidiaries] (the "</w:t>
      </w:r>
      <w:r>
        <w:rPr>
          <w:rFonts w:ascii="Times New Roman" w:hAnsi="Times New Roman" w:eastAsia="Times New Roman" w:cs="Times New Roman"/>
          <w:b/>
          <w:sz w:val="24"/>
        </w:rPr>
        <w:t>Originators</w:t>
      </w:r>
      <w:r>
        <w:rPr>
          <w:rFonts w:ascii="Times New Roman" w:hAnsi="Times New Roman" w:eastAsia="Times New Roman" w:cs="Times New Roman"/>
          <w:b w:val="0"/>
          <w:sz w:val="24"/>
        </w:rPr>
        <w:t>") shall monetize certain of their receivables (the "</w:t>
      </w:r>
      <w:r>
        <w:rPr>
          <w:rFonts w:ascii="Times New Roman" w:hAnsi="Times New Roman" w:eastAsia="Times New Roman" w:cs="Times New Roman"/>
          <w:b/>
          <w:sz w:val="24"/>
        </w:rPr>
        <w:t>Receivables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Company shall act as the servicer (the "</w:t>
      </w:r>
      <w:r>
        <w:rPr>
          <w:rFonts w:ascii="Times New Roman" w:hAnsi="Times New Roman" w:eastAsia="Times New Roman" w:cs="Times New Roman"/>
          <w:b/>
          <w:sz w:val="24"/>
        </w:rPr>
        <w:t>Servicer</w:t>
      </w:r>
      <w:r>
        <w:rPr>
          <w:rFonts w:ascii="Times New Roman" w:hAnsi="Times New Roman" w:eastAsia="Times New Roman" w:cs="Times New Roman"/>
          <w:b w:val="0"/>
          <w:sz w:val="24"/>
        </w:rPr>
        <w:t>") of the Receivables under the Securitization;</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Company and each Originator propose to enter into that certain First Tier Purchase and Sale Agreement (the "</w:t>
      </w:r>
      <w:r>
        <w:rPr>
          <w:rFonts w:ascii="Times New Roman" w:hAnsi="Times New Roman" w:eastAsia="Times New Roman" w:cs="Times New Roman"/>
          <w:b/>
          <w:sz w:val="24"/>
        </w:rPr>
        <w:t>First Tier Purchase and Sale Agreement</w:t>
      </w:r>
      <w:r>
        <w:rPr>
          <w:rFonts w:ascii="Times New Roman" w:hAnsi="Times New Roman" w:eastAsia="Times New Roman" w:cs="Times New Roman"/>
          <w:b w:val="0"/>
          <w:sz w:val="24"/>
        </w:rPr>
        <w:t>"), pursuant to which each Originator shall from time to time sell Receivables to the Company;</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Company and [SPV] (the "</w:t>
      </w:r>
      <w:r>
        <w:rPr>
          <w:rFonts w:ascii="Times New Roman" w:hAnsi="Times New Roman" w:eastAsia="Times New Roman" w:cs="Times New Roman"/>
          <w:b/>
          <w:sz w:val="24"/>
        </w:rPr>
        <w:t>Seller</w:t>
      </w:r>
      <w:r>
        <w:rPr>
          <w:rFonts w:ascii="Times New Roman" w:hAnsi="Times New Roman" w:eastAsia="Times New Roman" w:cs="Times New Roman"/>
          <w:b w:val="0"/>
          <w:sz w:val="24"/>
        </w:rPr>
        <w:t>") propose to enter into that certain Second Tier Purchase and Sale Agreement (the "</w:t>
      </w:r>
      <w:r>
        <w:rPr>
          <w:rFonts w:ascii="Times New Roman" w:hAnsi="Times New Roman" w:eastAsia="Times New Roman" w:cs="Times New Roman"/>
          <w:b/>
          <w:sz w:val="24"/>
        </w:rPr>
        <w:t>Second Tier Purchase and Sale Agreement</w:t>
      </w:r>
      <w:r>
        <w:rPr>
          <w:rFonts w:ascii="Times New Roman" w:hAnsi="Times New Roman" w:eastAsia="Times New Roman" w:cs="Times New Roman"/>
          <w:b w:val="0"/>
          <w:sz w:val="24"/>
        </w:rPr>
        <w:t>"), pursuant to which the Company shall from time to time sell or contribute Receivables to the Seller;</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Seller and the Company propose to enter into that certain Receivables Purchase Agreement (the "</w:t>
      </w:r>
      <w:r>
        <w:rPr>
          <w:rFonts w:ascii="Times New Roman" w:hAnsi="Times New Roman" w:eastAsia="Times New Roman" w:cs="Times New Roman"/>
          <w:b/>
          <w:sz w:val="24"/>
        </w:rPr>
        <w:t>Receivables Purchase Agreement</w:t>
      </w:r>
      <w:r>
        <w:rPr>
          <w:rFonts w:ascii="Times New Roman" w:hAnsi="Times New Roman" w:eastAsia="Times New Roman" w:cs="Times New Roman"/>
          <w:b w:val="0"/>
          <w:sz w:val="24"/>
        </w:rPr>
        <w:t>") with [_______], pursuant to which the Seller shall sell Receivables to the [_______];</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[describe any other relevant documents]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in connection with the Securitization, the Company may be required to enter into certain other ancillary agreements, certificates and instruments (such documents, together with the First Tier Purchase and Sale Agreement, the Second Tier Purchase and Sale Agreement, and the Receivables Purchase Agreement [list any other documents defined above], the "</w:t>
      </w:r>
      <w:r>
        <w:rPr>
          <w:rFonts w:ascii="Times New Roman" w:hAnsi="Times New Roman" w:eastAsia="Times New Roman" w:cs="Times New Roman"/>
          <w:b/>
          <w:sz w:val="24"/>
        </w:rPr>
        <w:t>Specified Transaction Documents</w:t>
      </w:r>
      <w:r>
        <w:rPr>
          <w:rFonts w:ascii="Times New Roman" w:hAnsi="Times New Roman" w:eastAsia="Times New Roman" w:cs="Times New Roman"/>
          <w:b w:val="0"/>
          <w:sz w:val="24"/>
        </w:rPr>
        <w:t>"); and</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Board has determined that it is in the best interests of the Company to enter into the Specified Transaction Documents and exercise the rights, and perform the obligations, as shall be set forth therein.</w:t>
      </w:r>
    </w:p>
    <w:p>
      <w:pPr>
        <w:keepNext w:val="0"/>
        <w:spacing w:before="120" w:after="0" w:line="260" w:lineRule="exact"/>
        <w:ind w:left="360" w:right="0" w:firstLine="0"/>
        <w:jc w:val="left"/>
      </w:pPr>
      <w:r>
        <w:rPr>
          <w:rFonts w:ascii="Times New Roman" w:hAnsi="Times New Roman" w:eastAsia="Times New Roman" w:cs="Times New Roman"/>
          <w:b/>
          <w:sz w:val="24"/>
        </w:rPr>
        <w:t>NOW THEREFORE BE IT RESOLVED:</w:t>
      </w:r>
    </w:p>
    <w:p>
      <w:pPr>
        <w:keepNext w:val="0"/>
        <w:spacing w:before="120" w:after="0" w:line="260" w:lineRule="exact"/>
        <w:ind w:left="720" w:right="0" w:firstLine="0"/>
        <w:jc w:val="left"/>
      </w:pPr>
      <w:r>
        <w:rPr>
          <w:rFonts w:ascii="Times New Roman" w:hAnsi="Times New Roman" w:eastAsia="Times New Roman" w:cs="Times New Roman"/>
          <w:b/>
          <w:sz w:val="24"/>
        </w:rPr>
        <w:t>Securitization</w:t>
      </w:r>
    </w:p>
    <w:p>
      <w:pPr>
        <w:keepNext w:val="0"/>
        <w:spacing w:before="200" w:after="0" w:line="260" w:lineRule="exact"/>
        <w:ind w:left="108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First Tier Purchase and Sale Agreement, the Second Tier Purchase and Sale Agreement, the Receivables Purchase Agreement and [______] and any and all amendments, restatements supplements and/or other modifications to the First Tier Purchase and Sale Agreement, the Second Tier Purchase and Sale Agreement, the Receivables Purchase Agreement and [______] and the transactions, other actions and instruments contemplated by or incident to the foregoing, including the sale and/or distribution of the Receivables be and hereby are authorized, confirmed, ratified, approved and adopted;</w:t>
      </w:r>
    </w:p>
    <w:p>
      <w:pPr>
        <w:keepNext w:val="0"/>
        <w:spacing w:before="200" w:after="0" w:line="260" w:lineRule="exact"/>
        <w:ind w:left="108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all other Specified Transaction Documents, and any and all amendments, restatements, supplements and/or other modifications to such Specified Transaction Documents, and the transactions, other actions and instruments contemplated by or incident to such Specified Transaction Documents, be and hereby are authorized, confirmed, ratified, approved and adopted;</w:t>
      </w:r>
    </w:p>
    <w:p>
      <w:pPr>
        <w:keepNext w:val="0"/>
        <w:spacing w:before="200" w:after="0" w:line="260" w:lineRule="exact"/>
        <w:ind w:left="108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xml:space="preserve">, that the President, Chief Executive Officer, Executive Vice Presidents, Senior Vice Presidents, Vice Presidents, Treasurer and Secretary, or any one of them, of the Company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Authorized Officer</w:t>
      </w:r>
      <w:r>
        <w:rPr>
          <w:rFonts w:ascii="Times New Roman" w:hAnsi="Times New Roman" w:eastAsia="Times New Roman" w:cs="Times New Roman"/>
          <w:b w:val="0"/>
          <w:sz w:val="24"/>
        </w:rPr>
        <w:t xml:space="preserve">") be, and each of them hereby is, authorized, empowered and directed to execute and deliver, for and on behalf of the Company, the First Tier Purchase and Sale Agreement, the Second Tier Purchase and Sale Agreement, the Receivables Purchase Agreement and [______] and each of the other Specified Transaction Documents to which the Company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pledge or grant to the Seller (to assign to [______]), in the name and on behalf of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on and security interest in the Receivables and such other collateral, and to execute and deliver such other agreements, documents and instruments (including, without limitation, any financing statements), and to do and perform such other acts and things as such Authorized Officer deems necessary, expedient or appropriate to effect the resolutions set forth above;</w:t>
      </w:r>
    </w:p>
    <w:p>
      <w:pPr>
        <w:keepNext w:val="0"/>
        <w:spacing w:before="200" w:after="0" w:line="260" w:lineRule="exact"/>
        <w:ind w:left="108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any and all actions heretofore taken or caused to be taken by any Authorized Officer, agent or designee, including any attorney, of the Company or any person or persons in connection with any transaction or objectives approved in any or all of the foregoing resolutions, and all transactions related thereto, are hereby approved, ratified and confirmed in all respects; and any and all actions hereafter to be taken by any Authorized Officer or person or persons authorized by any Authorized Officer, in furtherance of the objectives of the foregoing resolutions are hereby authorized, approved and ratified in all respects;</w:t>
      </w:r>
    </w:p>
    <w:p>
      <w:pPr>
        <w:keepNext w:val="0"/>
        <w:spacing w:before="200" w:after="0" w:line="260" w:lineRule="exact"/>
        <w:ind w:left="108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the Company be, and it hereby is, authorized to pay all fees and expenses incurred in connection with the First Tier Purchase and Sale Agreement, the Second Tier Purchase and Sale Agreement, the Receivables Purchase Agreement, [______] and the Specified Transaction Documents and the Authorized Officers, and each of them and their respective designees and agents be and hereby are, authorized, empowered and directed to cause that said payments be made, as such Authorized Officer may deem necessary, advisable or appropriate, from time to time, such payments to constitute conclusive evidence of such Authorized Officer's determination and approval of the necessity, appropriateness or advisability thereof; and</w:t>
      </w:r>
    </w:p>
    <w:p>
      <w:pPr>
        <w:keepNext w:val="0"/>
        <w:spacing w:before="200" w:after="0" w:line="260" w:lineRule="exact"/>
        <w:ind w:left="108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xml:space="preserve">, that the Authorized Officers be, and each of them hereby are authorized, empowered and directed to certify as having been adopted by the directors of the Company, these resolutions and any and all other resolutions duly adopted by the directors of the Company, from time to time, and the Authorized Officers or any one of them shall deem necessary, advisable or appropriate to consummate, effectuate, carry out or further the transactions contemplated by and the intent and purposes of the foregoing resolutions, provided that the Secretary of the Company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such resolutions certified pursuant to the authority given in this resolution with the organizational record book of the Company.</w:t>
      </w:r>
    </w:p>
    <w:p>
      <w:pPr>
        <w:keepNext w:val="0"/>
        <w:spacing w:before="120" w:after="0" w:line="260" w:lineRule="exact"/>
        <w:ind w:left="720" w:right="0" w:firstLine="0"/>
        <w:jc w:val="left"/>
      </w:pPr>
      <w:r>
        <w:rPr>
          <w:rFonts w:ascii="Times New Roman" w:hAnsi="Times New Roman" w:eastAsia="Times New Roman" w:cs="Times New Roman"/>
          <w:b/>
          <w:sz w:val="24"/>
        </w:rPr>
        <w:t>Miscellaneous</w:t>
      </w:r>
    </w:p>
    <w:p>
      <w:pPr>
        <w:keepNext w:val="0"/>
        <w:spacing w:before="200" w:after="0" w:line="260" w:lineRule="exact"/>
        <w:ind w:left="108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Authorized Officers be, and each of them and their respective agents and designees hereby are, authorized, empowered and directed, in the name and on behalf of the Company, to make all payments and incur all expenses in connection with any transaction contemplated by these resolutions as they, or any of them, shall determine to be necessary or appropriate, such payment to be conclusive evidence of such determination;</w:t>
      </w:r>
    </w:p>
    <w:p>
      <w:pPr>
        <w:keepNext w:val="0"/>
        <w:spacing w:before="200" w:after="0" w:line="260" w:lineRule="exact"/>
        <w:ind w:left="108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in addition to the specific authorizations conferred upon the officers and directors of the Company in these resolutions, each of the Authorized Officers is authorized and empowered to do or cause to be done all further acts and things (including the execution of all such further documents, papers and instruments) as they or any of them may deem necessary, appropriate or desirable in order to carry into effect the purposes and intent of the foregoing resolutions; and, if any resolutions are required to be adopted to accomplish the foregoing transactions, such resolutions shall be deemed to have been adopted in the required language with the same force and effect as if set forth herein at length, and copies thereof shall be filed in the minute book of the Company immediately following these resolutions;</w:t>
      </w:r>
    </w:p>
    <w:p>
      <w:pPr>
        <w:keepNext w:val="0"/>
        <w:spacing w:before="200" w:after="0" w:line="260" w:lineRule="exact"/>
        <w:ind w:left="108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all actions previously taken by the Authorized Officers and their respective agents and designees in connection with, or in preparation for, the transactions contemplated by the foregoing resolutions are hereby ratified, confirmed and approved in all respects;</w:t>
      </w:r>
    </w:p>
    <w:p>
      <w:pPr>
        <w:keepNext w:val="0"/>
        <w:spacing w:before="200" w:after="0" w:line="260" w:lineRule="exact"/>
        <w:ind w:left="108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the Secretary of the Company and any other officer of the Company be, and each of them hereby is, authorized and directed to certify and to furnish such copies as may be necessary of these resolutions and such statements as to the incumbency of the corporate officers of the Company under the corporate seal or otherwise, as may be requested and/or certify to any other party that these resolutions have been duly adopted, that they are in full force and effect and that they are in conformity with the Bylaws of the Company; and</w:t>
      </w:r>
    </w:p>
    <w:p>
      <w:pPr>
        <w:keepNext w:val="0"/>
        <w:spacing w:before="200" w:after="0" w:line="260" w:lineRule="exact"/>
        <w:ind w:left="108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the Authorized Officers be, and each of them hereby is, authorized and directed to take or cause to be taken all such further actions and to sign, execute, acknowledge, certify, attest, deliver, accept, record and file all such further documents, certificates and instruments in the name and on behalf of the Company as such Authorized Officer, in such Authorized Officer's sole discretion, may determine to be necessary, appropriate or desirable to fulfill the intent and accomplish the purposes of the foregoing resolutions, such determination to be conclusively evidenced by the taking of any such further action or the execution and delivery of any such further document.</w:t>
      </w:r>
    </w:p>
    <w:p>
      <w:pPr>
        <w:keepNext w:val="0"/>
        <w:spacing w:before="200" w:after="0" w:line="260" w:lineRule="exact"/>
        <w:ind w:left="360" w:right="0" w:firstLine="0"/>
        <w:jc w:val="both"/>
      </w:pPr>
      <w:r>
        <w:rPr>
          <w:rFonts w:ascii="Times New Roman" w:hAnsi="Times New Roman" w:eastAsia="Times New Roman" w:cs="Times New Roman"/>
          <w:b w:val="0"/>
          <w:sz w:val="24"/>
        </w:rPr>
        <w:t>[Signatures on following page]</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xml:space="preserve">, the undersigned have executed this unanimous written consent, in one or more counterparts in lieu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as of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