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Buy-Sell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Buy-Sell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[day] of [month], [year], by and among the undersigned shareholders (the “</w:t>
      </w:r>
      <w:r>
        <w:rPr>
          <w:rFonts w:ascii="Times New Roman" w:hAnsi="Times New Roman" w:eastAsia="Times New Roman" w:cs="Times New Roman"/>
          <w:b/>
          <w:sz w:val="24"/>
        </w:rPr>
        <w:t>Shareholders</w:t>
      </w:r>
      <w:r>
        <w:rPr>
          <w:rFonts w:ascii="Times New Roman" w:hAnsi="Times New Roman" w:eastAsia="Times New Roman" w:cs="Times New Roman"/>
          <w:b w:val="0"/>
          <w:sz w:val="24"/>
        </w:rPr>
        <w:t xml:space="preserve">”) and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Colorado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each of the undersigned Shareholders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shares of the Corporation’s issued and outstanding Stock (collectively, the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as reflected in </w:t>
      </w:r>
      <w:r>
        <w:rPr>
          <w:rFonts w:ascii="Times New Roman" w:hAnsi="Times New Roman" w:eastAsia="Times New Roman" w:cs="Times New Roman"/>
          <w:b w:val="0"/>
          <w:sz w:val="24"/>
        </w:rPr>
        <w:t xml:space="preserve">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Shareholders wish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for their Shares on their deaths;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Corporation and the Shareholders wish to restrict ownership of the Shares to the present Shareholders and to persons with whom the present Shareholders may comfortably and easily deal;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and the Corporation, to accomplish these objectives, wish to arrange for certain restrictions on the transfer of the Shares to persons other than the parties to this Agreement.</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premises contained in this Agreement and other good and valuable consideration, the receipt and sufficiency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Encumber</w:t>
      </w:r>
      <w:r>
        <w:rPr>
          <w:rFonts w:ascii="Times New Roman" w:hAnsi="Times New Roman" w:eastAsia="Times New Roman" w:cs="Times New Roman"/>
          <w:b w:val="0"/>
          <w:sz w:val="24"/>
        </w:rPr>
        <w:t>” means and includes to pledge, hypothecate, or to otherwise secure any type of debt or obligation with Shares, whether incurred voluntarily or involuntarily, and in any manner whatsoever.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Majority Shareholder</w:t>
      </w:r>
      <w:r>
        <w:rPr>
          <w:rFonts w:ascii="Times New Roman" w:hAnsi="Times New Roman" w:eastAsia="Times New Roman" w:cs="Times New Roman"/>
          <w:b w:val="0"/>
          <w:sz w:val="24"/>
        </w:rPr>
        <w:t xml:space="preserve">” means the shareholder or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entitled to vote.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TRANSFERS.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Encumbrances Prohibited.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not Encumber any Shares.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Resulting in Loss of “S” Election Prohibited.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not transfer any Shares if such transfer may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the Corporation’s “S” election.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Transfer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Competitor Prohibited.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not transfer any Shares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who owns, participates in the profits of, is employed by, or provides services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Competitive Business. “</w:t>
      </w:r>
      <w:r>
        <w:rPr>
          <w:rFonts w:ascii="Times New Roman" w:hAnsi="Times New Roman" w:eastAsia="Times New Roman" w:cs="Times New Roman"/>
          <w:b/>
          <w:sz w:val="24"/>
        </w:rPr>
        <w:t>Competitive Business</w:t>
      </w:r>
      <w:r>
        <w:rPr>
          <w:rFonts w:ascii="Times New Roman" w:hAnsi="Times New Roman" w:eastAsia="Times New Roman" w:cs="Times New Roman"/>
          <w:b w:val="0"/>
          <w:sz w:val="24"/>
        </w:rPr>
        <w:t>,” for purposes of this restriction, means [define competitive business].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Transfer Not Recognized.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attempted transfer or encumbrance in violation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will be valid or recognized on the Corporation’s books.</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Prohibitions Take Precedence.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provided in this Agreement, the foregoing prohibitions are absolute and will take precedence over any other provision in this Agreement. Any attempted transfer in violation of the provisions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shall not trigger any options, call rights, or rights of first refusal provided in this Agreement unless expressly stated in the relevant provision.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AND INVOLUNTARY TRANSFERS.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Lifetime Transfers.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Shareholder who wishes to make any voluntary lifetime transfer must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Corporation and to each other Shareholder of the proposed transfer. The notice shall include the name, address, and business or occupation of the proposed buyer, and such other information about the proposed buyer as the Corporation and/or shareholders may reasonably request, the number of Shares to be purchased, and the proposed purchase price (“</w:t>
      </w:r>
      <w:r>
        <w:rPr>
          <w:rFonts w:ascii="Times New Roman" w:hAnsi="Times New Roman" w:eastAsia="Times New Roman" w:cs="Times New Roman"/>
          <w:b/>
          <w:sz w:val="24"/>
        </w:rPr>
        <w:t>Proposed Price</w:t>
      </w:r>
      <w:r>
        <w:rPr>
          <w:rFonts w:ascii="Times New Roman" w:hAnsi="Times New Roman" w:eastAsia="Times New Roman" w:cs="Times New Roman"/>
          <w:b w:val="0"/>
          <w:sz w:val="24"/>
        </w:rPr>
        <w:t>”) and payment terms (“</w:t>
      </w:r>
      <w:r>
        <w:rPr>
          <w:rFonts w:ascii="Times New Roman" w:hAnsi="Times New Roman" w:eastAsia="Times New Roman" w:cs="Times New Roman"/>
          <w:b/>
          <w:sz w:val="24"/>
        </w:rPr>
        <w:t>Proposed Payment Terms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notice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the Shares to the Corporation and to the other Shareholders for the Proposed Price and on the Proposed Payment Terms.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shall have thirty (30) days from delivery of such notice in which to elect to buy all or any of the Shares. If the Corporation elects not to buy all of the Shares within the 30-day option period, the other Shareholders shall have thirty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Corporation and the other Shareholders do not, in the aggregate, agree to buy all of the Shares within the option periods, the voluntary lifetime transfer may be completed.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not consummated within [number] days after the expiration of the option periods, the provisions of this Agreement shall again apply to such Shares as if no such voluntary lifetime transfer had been contemplated and no notice had been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considered consummated when the Corporation has been given notice that legal title to the Shares have been transferred, subject only to the transfer being recorded on the Corporation’s books.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Involuntary Lifetime Transfers.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Shareholder who has information that would reasonably lead the Shareholder to expect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lifetime transfer is foreseeable must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Corporation and to the other Shareholders. The notice shall include the name, address, and business or occupation of the proposed acquirer, identify the Shares to be acquired, and include such other information about the proposed acquirer and the proposed acquisition as the Corporation and/or shareholders may reasonably request, the number of Shares to be acquired.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notice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the Corporation and to the other Shareholders to sell all Shares subject to the involuntary lifetime transfer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[option price or valuation method].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will l have thirty (30) days from delivery of such notice in which to elect to buy all or any of the Shares subject to the involuntary transfer on the applicable terms. If the Corporation elects not to buy all of the Shares within the 30-day option period, the other Shareholders will have thirty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Closing on the purchase shall occur no later than ninety (90) days following delivery of the notice described in subsection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above. The purchase price shall be payable in good and immediate funds at closing, unless otherwise agreed by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Corporation and the other Shareholders do not, in the aggregate, agree to buy all of the Shares within the option periods, the voluntary lifetime transfer may be completed.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not consummated within sixty (60) days after the expiration of the option periods, the offer procedures shall be repeated as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notice were delivered.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lifetime transfer is considered consummated when the Corporation has been given notice that legal title to the Shares have been transferred, subject only to the transfer being recorded on the books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DEATH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SHAREHOLDER WHO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Death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Shareholder who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death of any Shareholder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deceased Shareholder to sell all of his or her Shares to the Corporation and to the other Shareholders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[option price or valuation method].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will have sixty (60) days from delivery of such notice in which to elect to buy all or any of the deceased Shareholder’s Shares for the purchase price reflected above. If the Corporation elects not to buy all of the Shares within the 60-day option period, the other Shareholders will have thirty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EVENTS.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Employment.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have determined it to be in the Corporation’s best interests to limit Share ownership natural persons who are employed by, or who otherwise provide valuable services to,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Employee-Shareholder</w:t>
      </w:r>
      <w:r>
        <w:rPr>
          <w:rFonts w:ascii="Times New Roman" w:hAnsi="Times New Roman" w:eastAsia="Times New Roman" w:cs="Times New Roman"/>
          <w:b w:val="0"/>
          <w:sz w:val="24"/>
        </w:rPr>
        <w:t xml:space="preserve">”). Therefore, it is agreed that termination of any Employee-Shareholder’s employment for any reason (including the Shareholder’s death or disability or termination of employment for good cause)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Employee-Shareholder to sell all of his or her Shares to the Corporation and to the other Shareholders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[option price or valuation method].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will have thirty (30) days from delivery of such notice in which to elect to buy all or any of the Employee-Shareholder’s Shares for the purchase price reflected above. If the Corporation elects not to buy all of the Shares within the 30-day option period, the other Shareholders will have thirty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Attainment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Certain Age.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have determined it to be in the Corporation’s best interests to restrict the ownership of Shares to natural persons who have not yet attained the age of sixty-five (65). Therefore, it is agreed that attainment of the age of sixty-five (65) by any Shareholder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Shareholder to sell all of his or her Shares to the Corporation and to the other Shareholders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[option price or valuation method].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will have thirty (30) days from delivery of such notice in which to elect to buy all or any of the Shareholder’s Shares for the purchase price reflected above. If the Corporation elects not to buy all of the Shares within the 30-day option period, the other Shareholders will have thirty (30) days from the expiration of the Corporation’s option period in which to elect to buy all, but not less than all, of the Shares that the Corporation elected not to buy. The other Shareholders may elect to buy the Shares in proportion to their Share ownership (excluding the offered Shares) or in any other agreed on proportion.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MARITAL RELATIONSHIP.</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Marital Relationship.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marriage terminates by divorce and the divorce decree orders the division, transfer or assignment of any Shares to the Shareholder’s former spouse, such Shareholder shall have the right and option to purchase the Shares from his or her former spouse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[option price or valuation method].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Shareholder will have sixty (60) days from date of the divorce decree or property settlement order, as applicable, in which to elect to buy all or any of the Shares for the purchase price reflected in subsection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above.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the divorcing Shareholder decline or fail to exercise such option within such 60-day period, then the Corporation shall have thirty (30) days from the expiration of the Shareholder’s option period in which to elect to buy all or any of the Shares for the purchase price reflected in subsection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above.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Corporation elects not to buy all of the Shares within the option period, the other Shareholders will have thirty (30) days from the expiration of the Corporation’s option period in which to elect to buy all, but not less than all, of the Shares that the Corporation did not elect to buy. The other Shareholders may elect to buy the Shares in proportion to their Share ownership (excluding the offered Shares)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Closing on the purchase shall occur no later than one hundred eighty (180) days following the date of the divorce decree or property settlement, as applicable. The purchase price shall be payable in good and immediate funds at closing.</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PUT AND CALL OPTIONS.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“Put” Rights.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justifiably wish to divest himself or herself all ownership in the Corporation and that, in these situations, the Corporation and/or the other Shareholders should be required to purchase the Shareholders interests. Therefore, any Shareholder may at any time offer all (but not less than all) of his or her Shares to the Corporation for purchase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[option price or valuation method].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shall purchase the Shares for the purchase price reflected in subsection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Closing on the purchase shall occur no later than one hundred eighty (180) days following delivery of the offer notice. The purchase price shall be payable in good and immediate funds at closing.</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Corporation “Call” Rights.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circumstances may arise under which the interests of the Corporation and its Shareholders shall be best served if the Corporation can buy the interests of one or more Shareholders. Therefore, the Corporation may require any Shareholder to sell to the Corporation all (but not less than all) of his or her Shares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[option price or valuation method].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Shareholder shall sell to the Company the subject Shares for the purchase price reflected in subsection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above.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Closing on the purchase shall occur no later than one hundred eighty (180) days following delivery of the offer notice. The purchase price shall be payable in good and immediate funds at closing.</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Drag-Along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“Majority Shareholder” (as defined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offer to purchase the Majority Shareholder’s Shares which the Majority Shareholder desires to accept, but such offer is contingent on the buyer’s right to purchase 100% of the Corporation’s Shares, the following provisions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Majority Shareholder shall promptly deliver written notice of the bona fide offer to the remaining Shareholders, which notice shall be accompanied by: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bona fide offer,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from the Majority Shareholder that the Majority Shareholder intends to accept the bona fide offer, and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that the remaining Shareholders join the Majority Shareholder in selling their Shares at the same price per Share and on the same terms and conditions as the Majority Shareholder.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other Shareholders will have thirty (30) days from the notice in which to elect to buy all (but not less than all) of the Majority Shareholder’s Shares for the price stated on the bona fide offer. The remaining Shareholders may elect to buy such Shares in proportion to their respective Share ownership (excluding the Majority Shareholder’s Shares), or in such other proportion as they shall agree upon.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remaining Shareholders do not, in the aggregate, agree to buy all of the Majority Shareholder’s Shares, the Majority Shareholders may sell the Shares pursuant to the terms of the bona fide offer. In such event, the buyer shall have the right and option to buy the remaining Shareholders’ Shares, and the remaining Shareholders shall be obligated to sell their Shares to such buyer, as part of the same sale transaction, for the same price and on the same terms contained in the bona fide offer.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any such sale made pursuant to the terms and conditions of the bona fide offer, each of the remaining Shareholders shall execute such agreements and other documents as required of the Majority Shareholder regarding such sale.</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Tag-Along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“Majority Shareholder” (as defined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offer to purchase the Majority Shareholder’s Shares which the Majority Shareholder desires to accept, and the remaining Shareholders elect not to purchase the Majority Shareholder’s Shares pursuant to the provisions of this Agreement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refusal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the following provisions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remaining Shareholders shall have thirty (30) days after delivery of the bona fide offer to notify the Majority Shareholder that they (or any of them) wish to include their respective Shares (“</w:t>
      </w:r>
      <w:r>
        <w:rPr>
          <w:rFonts w:ascii="Times New Roman" w:hAnsi="Times New Roman" w:eastAsia="Times New Roman" w:cs="Times New Roman"/>
          <w:b/>
          <w:sz w:val="24"/>
        </w:rPr>
        <w:t>Additional Shares</w:t>
      </w:r>
      <w:r>
        <w:rPr>
          <w:rFonts w:ascii="Times New Roman" w:hAnsi="Times New Roman" w:eastAsia="Times New Roman" w:cs="Times New Roman"/>
          <w:b w:val="0"/>
          <w:sz w:val="24"/>
        </w:rPr>
        <w:t>”) in the sale to the offeror (the “</w:t>
      </w:r>
      <w:r>
        <w:rPr>
          <w:rFonts w:ascii="Times New Roman" w:hAnsi="Times New Roman" w:eastAsia="Times New Roman" w:cs="Times New Roman"/>
          <w:b/>
          <w:sz w:val="24"/>
        </w:rPr>
        <w:t>Tag-</w:t>
      </w:r>
      <w:r>
        <w:rPr>
          <w:rFonts w:ascii="Times New Roman" w:hAnsi="Times New Roman" w:eastAsia="Times New Roman" w:cs="Times New Roman"/>
          <w:b/>
          <w:sz w:val="24"/>
        </w:rPr>
        <w:t>A</w:t>
      </w:r>
      <w:r>
        <w:rPr>
          <w:rFonts w:ascii="Times New Roman" w:hAnsi="Times New Roman" w:eastAsia="Times New Roman" w:cs="Times New Roman"/>
          <w:b/>
          <w:sz w:val="24"/>
        </w:rPr>
        <w:t>-Long Demand</w:t>
      </w:r>
      <w:r>
        <w:rPr>
          <w:rFonts w:ascii="Times New Roman" w:hAnsi="Times New Roman" w:eastAsia="Times New Roman" w:cs="Times New Roman"/>
          <w:b w:val="0"/>
          <w:sz w:val="24"/>
        </w:rPr>
        <w:t>”). If any Shareholder fails to give notice within this thirty (30) day period, then such Shareholder waives the tag-along rights provided in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Immediately upon receipt of such notice, the Majority Shareholder shall advise the proposed buyer of such and, on behalf of himself and the remaining Shareholders, offer to sell to the proposed buyer the Additional Shares subject to the Tag Along Demand upon the same price per Share and same terms contained in the bona fide offer.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the proposed buyer agree to purchase all of the Additional Shares, such sale shall be made pursuant to the terms and conditions of the bona fide offer as if the bona fide offer was made to, and accepted by, the Majority Shareholder and the additional selling Shareholders, unless mutually agreed otherwise. In connection with any such sale made pursuant to the terms and conditions of the bona fide offer, each of the remaining Shareholders shall execute such agreements and other documents as required of the Majority Shareholder regarding such sale.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the proposed buyer decline to purchase all of the Additional Interests, then no Shareholder shall be permitted to sell Shares to the proposed buyer without first repeating the applicable procedures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Push/Pull.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following provision shall apply during any period in which the Corporation has two Shareholders. In order to prevent the injury that might occur to the Corporation in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discord between the Shareholders, in addition to other restrictions contained in this Agreement, either Shareholder may at any time send to the other Shareholder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Purchase Notice.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Purchase Notice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by which the offering Shareholder offers to buy all of the other Shareholder’s Shares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stated in the Special Purchase Notice (the “</w:t>
      </w:r>
      <w:r>
        <w:rPr>
          <w:rFonts w:ascii="Times New Roman" w:hAnsi="Times New Roman" w:eastAsia="Times New Roman" w:cs="Times New Roman"/>
          <w:b/>
          <w:sz w:val="24"/>
        </w:rPr>
        <w:t>Special Offer Price</w:t>
      </w:r>
      <w:r>
        <w:rPr>
          <w:rFonts w:ascii="Times New Roman" w:hAnsi="Times New Roman" w:eastAsia="Times New Roman" w:cs="Times New Roman"/>
          <w:b w:val="0"/>
          <w:sz w:val="24"/>
        </w:rPr>
        <w:t>”) on terms that shall include full payment at closing by good check (the “</w:t>
      </w:r>
      <w:r>
        <w:rPr>
          <w:rFonts w:ascii="Times New Roman" w:hAnsi="Times New Roman" w:eastAsia="Times New Roman" w:cs="Times New Roman"/>
          <w:b/>
          <w:sz w:val="24"/>
        </w:rPr>
        <w:t>Special Offer Terms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Purchase Notice is valid only if accompanied by the offering Shareholder’s deposit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agent of certificates representing all of the Shares of the offering Shareholder, and the offering Shareholder’s good personal check for the entire purchase price.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other Shareholder shall have ninety (90) days from the Special Purchase Notice either to accept the offer or, at the other Shareholder’s sole option, reject the offer by agreeing to buy all of the offering Shareholder’s Shares for the Special Offer Price on the Special Offer Terms. Failure to respond to the Special Purchase Notice within ninety (90) days shall constitute the other Shareholder’s acceptance of the offer and agreement to sell all of his or her Shares to the offering Shareholder for the Special Offer Price on the Special Offer Terms.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other Shareholder may reject the Special Purchase Offer and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buy the offering Shareholder’s Interests in the Corporation by delivering to the escrow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personal check made payable to the offering Shareholder for the Special Offer Price within ninety (90) days from delivery the Special Purchase Notice.</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Purchase Option.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provision shall apply during any period in which the Corporation has more than two Shareholders. In order to prevent the injury that might occur to the Corporation in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discord among the Corporation’s managing body or among the Shareholders, the Majority Shareholder (as defined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shall have the right to buy all (but not less than all) of the Shares owned by Shareholders owning the remainder of the Shares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[option price or valuation method].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Closing on the purchase shall occur no later than one hundred eighty (180) days following delivery of the offer notice. The purchase price shall be payable in good and immediate funds at closing. If the “Majority Shareholder”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comprised of more than one Shareholder, Shares shall be purchased by the Shareholder constituents in proportion to their Share ownership within the group.</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ENDORSEMENT OF CERTIFICATES; APPLICATION.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Endorsement.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Shareholder shall deliver to the Corporation’s secretary, promptly after the date the Shareholder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all of his or her Share certificates, and the Corporation’s secretary shall endorse them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Sale, assignment, transfer, pledge, or other disposition of the shares or interests represented by this certificate is restricted by the provisions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dated [date] among the Shareholders of [name of company] and with the acknowledgment and consent of [name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this endorsement has been placed on the certificates, the Corporation’s secretary shall return them to the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Share certificates issued to any Shareholder while this Agreement is in effect must also bear this endorsement.</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continue to apply to Shares transferred by any Shareholder, and any other Shareholder may require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that the transferee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substantially identical in form to this one (which may be accomplished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acceptable and adoption of this Agreement), to which all of the transferee’s Shares in the Corporation shall be subject, and which Agreement shall be treated as part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TERMINATING THE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When Agreement Ends.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end when the Corporation is dissolved, put into receivership, or becomes bankrupt.</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this Agreement ends, the Shareholders may return their Share certificates to the Corporation’s secretary, who shall issue new certificates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number of Shares, without the restrictive endorsement required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Transfers are Generally Restricted.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do not want any Shares to be made generally available to persons other than the present Shareholders. Therefore, the parties agree that no Shareholder shall Encumber (as defined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transfer, or permit to be Encumbered or transferred all or any portion of his or her Shares, whether now or hereafter acquired, except in accordance with the terms of this Agreement. Any attempted Encumbrance or transfer of any Shares in the Corporation not in accordance with the terms of this Agreement shall not be valid and shall not be reflected on the Corporation’s books.</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Insufficient Surplus.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the Corporation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or obligation to purchase Shares under this Agreement, if the Corporation shall not have sufficient surplus to permit it lawfully to purchase the Shares at the time of the closing, the other shareholders may take such action to vote their respective Shares to reduce the capital of the Corporation or to take such other steps as may be appropriate or necessary in order to enable the Corporation lawfully to purchase such Shares.</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the context requires, the gender of all words used in this Agreement includes the masculine, feminine, and neuter The Article headings appearing in this Agreement are for convenience of reference only and are not intended, to any extent or for any purpose, to limit or define the text of any Article or Section.</w:t>
      </w:r>
    </w:p>
    <w:p>
      <w:pPr>
        <w:keepNext w:val="0"/>
        <w:spacing w:before="120" w:after="0" w:line="260" w:lineRule="exact"/>
        <w:ind w:left="108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or consent given under this Agreement is effective on receipt by the person. All notices, requests, and consents to be 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must be sent to or made at the addresses given for that Shareholder on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such other address as that Shareholder may specify by notice to the other Shareholders. Any notice, request, or consent must be given to the Shareholders at the addresses reflected on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Whenever any notice is required to be given by law, the Articles of Incorporation or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thereof, signed by the person entitled to notice, whether before or after the time stated therein, shall be deemed equivalent to the giving of such notice</w:t>
      </w:r>
    </w:p>
    <w:p>
      <w:pPr>
        <w:keepNext w:val="0"/>
        <w:spacing w:before="120" w:after="0" w:line="260" w:lineRule="exact"/>
        <w:ind w:left="108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restrictions on transfers set forth in this Agreement, this Agreement is binding on and inure to the benefit of the Shareholders and their respective heirs, legal representatives,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or the application thereof to any person or circumstance is held invalid or unenforceable to any extent,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connection with this Agreement and the transactions contemplated hereby, each Shareholder shall execute and deliver any additional documents and instruments and perform any additional acts that may be necessary or appropriate to effectuate and perform the provisions of this Agreement and those transactions.</w:t>
      </w:r>
    </w:p>
    <w:p>
      <w:pPr>
        <w:keepNext w:val="0"/>
        <w:spacing w:before="120" w:after="0" w:line="260" w:lineRule="exact"/>
        <w:ind w:left="108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in any number of counterparts with the same effect as if all signing parties had signed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10.9.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GOVERNED BY AND SHALL BE CONSTRUED IN ACCORDANCE WITH THE LAW OF THE STATE OF COLORADO, EXCLUDING ANY CONFLICT-OF-LAWS RULE OR PRINCIPLE THAT MIGHT REFER THE GOVERNANCE OR THE CONSTRUCTION OF THIS AGREEMENT TO THE LAW OF ANOTHER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10.10.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to this Agreement hereby agree that the courts of [county], Colorado shall have exclusive jurisdiction for any and all disputes arising out of this agreement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parties further agree to waive all questions of personal jurisdiction or venue for the purposes of carrying out this provision.</w:t>
      </w:r>
    </w:p>
    <w:p>
      <w:pPr>
        <w:keepNext w:val="0"/>
        <w:spacing w:before="120" w:after="0" w:line="260" w:lineRule="exact"/>
        <w:ind w:left="1080" w:right="0" w:firstLine="0"/>
        <w:jc w:val="left"/>
      </w:pPr>
      <w:r>
        <w:rPr>
          <w:rFonts w:ascii="Times New Roman" w:hAnsi="Times New Roman" w:eastAsia="Times New Roman" w:cs="Times New Roman"/>
          <w:b w:val="0"/>
          <w:sz w:val="24"/>
        </w:rPr>
        <w:t>10.11.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TO THIS AGREEMENT HEREBY AGREE THAT THEY SHALL AND HEREBY DO WAIVE TRIAL BY JURY IN ANY ACTION, PROCEEDING OR COUNTERCLAIM, WHETHER AT LAW OR AT EQUITY, BROUGHT BY ANY OF THEM, OR IN ANY MATTER WHATSOEVER WHICH ARISES OUT OF OR IS CONNECTED IN ANY WAY WITH THIS AGREEMENT OR ITS PERFORMANCE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OR ITS PERFORMANCE.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legally bound, the Corporation has caused this Agreement to be executed by its duly authorized officer, and each of the undersigned Shareholders have executed this Agreement to be effective on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 [authorized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SHAREHOLDERS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___________________________________[signature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___________________________________[signature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___________________________________[signature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sz w:val="24"/>
        </w:rPr>
        <w:t>SPOUSAL CONSENT TO BUY-SELL AGREEMENT</w:t>
      </w:r>
    </w:p>
    <w:p>
      <w:pPr>
        <w:keepNext w:val="0"/>
        <w:spacing w:before="200" w:after="0" w:line="260" w:lineRule="exact"/>
        <w:ind w:left="720" w:right="0" w:firstLine="0"/>
        <w:jc w:val="both"/>
      </w:pPr>
      <w:r>
        <w:rPr>
          <w:rFonts w:ascii="Times New Roman" w:hAnsi="Times New Roman" w:eastAsia="Times New Roman" w:cs="Times New Roman"/>
          <w:b w:val="0"/>
          <w:sz w:val="24"/>
        </w:rPr>
        <w:t>[name of spouse], being the spouse of [name of shareholder], the Shareholder named in the foregoing Buy-Sell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of [name of company]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hereby acknowledges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read the foregoing Agreement in its entirety and understand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certain events as specified in the Agreement, the Corporation, my spouse, and the other Shareholders will have the right to and may be obligated to purchase Shares owned by another Shareholder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and on terms and conditions set forth in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purchase of the Shares of any Shareholder will include his or her entire interest in such Shares and any community property interest and other marital property interest of the spouse of such Shareholder;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Agreement imposes certain restrictions on any attempts by me to transfer any interest I may have in the Shares by virtue of my marriage and confers on my spouse the right and obligation to purchase any interest I may have in the Shares upon the occurrence of certain events.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approve and agree to be bound to all of the terms of the Agreement and agree that any interest (community property or otherwise) that I may have in the Shares shall be subject to the terms of this spousal consent and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that my spouse may join in any future amendments or modifications to the Agreement without any notice to me and without any signature, acknowledgment, agreement or consent on my part.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that I will transfer or bequeath any interest I may have in the Shares by my will, outright and free of trust to my spouse.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I have been advised and have been encouraged to seek independent counsel of my own choosing to represent me in matters regarding the Agreement and my execution of this spousal consent.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INTERESTS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