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Buy-Sell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MEMBERSHIP INTEREST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Buy-Sell Agreement is entered into on this [day] day of [month], [year]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and between the undersigned members (the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and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Members owns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Members wish to restrict ownership of Membership Interests to the present Members and to persons with whom the present Members may comfortably and easily deal;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Members, to accomplish these objectives, wish to arrange for certain restrictions on the transfer of Membership Interests to persons other than the parties to this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sz w:val="24"/>
        </w:rPr>
        <w:t>"Agreed Price"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"Agreed Terms"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"Buy-Sell Closing"</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"Closing Default"</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(h)</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1440" w:right="0" w:firstLine="0"/>
        <w:jc w:val="both"/>
      </w:pPr>
      <w:r>
        <w:rPr>
          <w:rFonts w:ascii="Times New Roman" w:hAnsi="Times New Roman" w:eastAsia="Times New Roman" w:cs="Times New Roman"/>
          <w:b/>
          <w:sz w:val="24"/>
        </w:rPr>
        <w:t>"Company Value"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"CPA"</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"Deposit"</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1440" w:right="0" w:firstLine="0"/>
        <w:jc w:val="both"/>
      </w:pPr>
      <w:r>
        <w:rPr>
          <w:rFonts w:ascii="Times New Roman" w:hAnsi="Times New Roman" w:eastAsia="Times New Roman" w:cs="Times New Roman"/>
          <w:b/>
          <w:sz w:val="24"/>
        </w:rPr>
        <w:t>"Election Day"</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"Election Notice"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"Election Period"</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"Extraordinary Business Decision"</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"Initiating Member"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1440" w:right="0" w:firstLine="0"/>
        <w:jc w:val="both"/>
      </w:pP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1440" w:right="0" w:firstLine="0"/>
        <w:jc w:val="both"/>
      </w:pPr>
      <w:r>
        <w:rPr>
          <w:rFonts w:ascii="Times New Roman" w:hAnsi="Times New Roman" w:eastAsia="Times New Roman" w:cs="Times New Roman"/>
          <w:b/>
          <w:sz w:val="24"/>
        </w:rPr>
        <w:t>"Net Equity"</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"Net Equity Notice"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"Proposed Price"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"Purchase Notice"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"Purchasing Member"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"Receiving Member"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"Reversal Notice"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(h)</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"Selling Member"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"Services Member"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Restriction.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shall transfer, sell, encumber, assign, or otherwise dispose of any portion of its Membership Interests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written consent of all other Members, and (b) the transferee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Company's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the Members agree to consent to the following transfers, sales, and assignments, and to admit the transferee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upon compliance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Member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in trust for any such person or for himself or herself;</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Member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Member, transfer to any parent, subsidiary or corporation, the shareholders of which are substantially the same as the Member, or to any partnership in which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wishes to transfer all or any part of its Membership Interest, and such transfer is not permitted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above, such Member may nonetheless transfer such interest, upon compliance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after first extending to the Company and the other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conformity with the procedures established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below.</w:t>
      </w:r>
    </w:p>
    <w:p>
      <w:pPr>
        <w:keepNext w:val="0"/>
        <w:spacing w:before="120" w:after="0" w:line="260" w:lineRule="exact"/>
        <w:ind w:left="144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Member who wishes to make any voluntary lifetime transfer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Company and to each Member of the proposed transfer. The notice shall include the name, address, and business or occupation of the proposed buyer, and such other information about the proposed buyer as the Company and/or Members may reasonably request, the percentage of Membership Interests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Membership Interests to the Company and to the other Member for the Proposed Price and on the Proposed Payment Terms.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have [thirty (30)] days from delivery of such notice in which to elect to buy all or any of the Membership Interests.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Company and the other Members do not, in the aggregate, agree to buy all of the Membership Interests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provisions of this Agreement shall again apply to such Membership Interests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Membership has been given notice that legal title to the Membership Interests have been transferred, subject only to the transfer being recorded on the Company's books.</w:t>
      </w:r>
    </w:p>
    <w:p>
      <w:pPr>
        <w:keepNext w:val="0"/>
        <w:spacing w:before="120" w:after="0" w:line="260" w:lineRule="exact"/>
        <w:ind w:left="144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any Member who has information that would reasonably lead the Member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Company and to the other Members. The notice shall include the name, address, and business or occupation of the proposed acquirer, the number of Membership Interests to be acquired, and such other information about the proposed acquirer and the proposed acquisition as the Company and/or Members may reasonably request.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Company and to the other Members to sell all Membership Interests subject to the involuntary lifetime transfer for the Agreed Price and on the Agreed Payment Terms.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Membership shall have [thirty (30)] days from delivery of such notice in which to elect to buy all or any of the Membership Interests on the applicable terms.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Company and the other Members do not, in the aggregate, agree to buy all of the Membership Interests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provisions of this Agreement shall again apply to such Membership Interests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Company has been given notice that legal title to the Membership Interests have been transferred, subject only to the transfer being recorded on the books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MEMBER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Member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death of any Member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deceased Member to sell all of his or her Membership Interests to the Company and to the other Members for the Agreed Price and on the Agreed Terms.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Membership shall have [thirty (30)] days from delivery of such notice in which to elect to buy all or any of the deceased Member's Membership Interests for the Agreed Price and on the Agreed Terms.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EVENTS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Services.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have determined it to be in the Company's best interests to limit ownership of the Company to natural persons who provide valuable services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Member</w:t>
      </w:r>
      <w:r>
        <w:rPr>
          <w:rFonts w:ascii="Times New Roman" w:hAnsi="Times New Roman" w:eastAsia="Times New Roman" w:cs="Times New Roman"/>
          <w:b w:val="0"/>
          <w:sz w:val="24"/>
        </w:rPr>
        <w:t xml:space="preserve">"). Therefore, it is agreed that termination of any Services Member's employment for any reason (including the Member's death or disability or termination of the services relationship for good cause)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Services Member to sell all of his or her Membership Interests to the Company and to the other Members for the Agreed Price and on the Agreed Terms.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have [thirty (30)] days from delivery of such notice in which to elect to buy all or any of the Services Member's Membership Interests for the Agreed Price and on the Agreed Terms.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ownership (excluding the offered Membership Interests) or in any other agreed on proportion.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Nothing in this Agreement imposes any obligation on the Company to engage any Member to perform services.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Attainment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Age.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have determined it to be in the Company's best interests to restrict ownership of the Company to natural persons who have not yet attained the age of sixty-five (65). Therefore, it is agreed that attainment of the age of sixty-five (65) by any Member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Member to sell all of his or her Membership Interests to the Membership and to the other Members for the Agreed Price and on the Agreed Terms.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have [thirty (30)] days from delivery of such notice in which to elect to buy all or any of the selling Member's Membership Interests for the Agreed Price and on the Agreed Terms.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marriage terminates by divorce and the divorce decree orders the division, transfer or assignment of any Membership Interests to the Member's former spouse, such Member shall have the right and option to purchase the Membership Interests from his or her former spouse for the Agreed Price and on the Agreed Terms. Such Member shall have [thirty (30)] days from date of the divorce decree or property settlement order, as applicable, in which to elect to buy all or any of the Membership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divorcing Member fail to exercise such option within such [sixty (60)] day period, then the Company shall have [thirty (30)] days from the expiration of the Member's option period in which to elect to buy all or any of the Membership Interests.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Company shall not elect to buy all of the Membership Interests within the option period, the other Members shall have [thirty (30)] days from the expiration of the Company's option period in which to elect to buy all, but not less than all, of the Membership Interests that the Company did not elect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AND CALL OPTIONS</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justifiably wish to divest himself or herself of all ownership in the Company and that, in these situations, the Company should be required to purchase the Member's interests. Therefore, any Member may at any time offer all (but not less than all) of his or her Membership Interests to the Company for purchase at the Agreed Price on the Agreed Terms, and the Company shall purchase the offered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"Call"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circumstances may arise under which the interests of the Company and its Members shall be best served if the Company can buy the interests of one or more Members. Therefore, the Company may require any Member to sell to the Company all (but not less than all) of his or her Membership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 Upon Deadlock.</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 and Initiation of Buy-Sell.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Members cannot agree upon the course of Extraordinary Business Decision (defined herein) and such disagreement continues unresolved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[ninety (90)] days after the date they first failed to agree thereon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then any Member may initiate the buy-sell procedure established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The Member initiating the buy-sell is hereafter referred to as the "Initiating Member." The Initiating Member shall initiate the buy-sell procedure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Notice</w:t>
      </w:r>
      <w:r>
        <w:rPr>
          <w:rFonts w:ascii="Times New Roman" w:hAnsi="Times New Roman" w:eastAsia="Times New Roman" w:cs="Times New Roman"/>
          <w:b w:val="0"/>
          <w:sz w:val="24"/>
        </w:rPr>
        <w:t>") to the other Member (the "</w:t>
      </w:r>
      <w:r>
        <w:rPr>
          <w:rFonts w:ascii="Times New Roman" w:hAnsi="Times New Roman" w:eastAsia="Times New Roman" w:cs="Times New Roman"/>
          <w:b/>
          <w:sz w:val="24"/>
        </w:rPr>
        <w:t>Receiving Member</w:t>
      </w:r>
      <w:r>
        <w:rPr>
          <w:rFonts w:ascii="Times New Roman" w:hAnsi="Times New Roman" w:eastAsia="Times New Roman" w:cs="Times New Roman"/>
          <w:b w:val="0"/>
          <w:sz w:val="24"/>
        </w:rPr>
        <w:t xml:space="preserve">") stating its invocation of this provision, the basis for invoking this provision,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(the "</w:t>
      </w:r>
      <w:r>
        <w:rPr>
          <w:rFonts w:ascii="Times New Roman" w:hAnsi="Times New Roman" w:eastAsia="Times New Roman" w:cs="Times New Roman"/>
          <w:b/>
          <w:sz w:val="24"/>
        </w:rPr>
        <w:t>Company Value</w:t>
      </w:r>
      <w:r>
        <w:rPr>
          <w:rFonts w:ascii="Times New Roman" w:hAnsi="Times New Roman" w:eastAsia="Times New Roman" w:cs="Times New Roman"/>
          <w:b w:val="0"/>
          <w:sz w:val="24"/>
        </w:rPr>
        <w:t xml:space="preserve">") to be used in computing the Net Equity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of the Members' membership interests in the Company (their "</w:t>
      </w:r>
      <w:r>
        <w:rPr>
          <w:rFonts w:ascii="Times New Roman" w:hAnsi="Times New Roman" w:eastAsia="Times New Roman" w:cs="Times New Roman"/>
          <w:b/>
          <w:sz w:val="24"/>
        </w:rPr>
        <w:t>Interests</w:t>
      </w:r>
      <w:r>
        <w:rPr>
          <w:rFonts w:ascii="Times New Roman" w:hAnsi="Times New Roman" w:eastAsia="Times New Roman" w:cs="Times New Roman"/>
          <w:b w:val="0"/>
          <w:sz w:val="24"/>
        </w:rPr>
        <w:t xml:space="preserve">"). The date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Notice is delivered is herein referred to as the "</w:t>
      </w:r>
      <w:r>
        <w:rPr>
          <w:rFonts w:ascii="Times New Roman" w:hAnsi="Times New Roman" w:eastAsia="Times New Roman" w:cs="Times New Roman"/>
          <w:b/>
          <w:sz w:val="24"/>
        </w:rPr>
        <w:t>Election Day</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without either Member delivering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Notice, the Members shall be deemed to have waived their rights to invoke the buy-sell procedure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with respect to that particular Deadlock.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"Extraordinary Business Decision" is any decision outside of the ordinary, day-to-day business or affairs of the Company, including without limitation any decision to borrow money [in excess of $[amount]], amend the Company's [operating agreement], issue membership interests to third-parties, grant lien or other security interests in Company assets, sell all or substantially all of the Company's assets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division of Company business [including [name of division]],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of office space or other material contract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contract value of at least $[amount]], hire or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independent contractor, commence or settle litigation, or waive or release Company rights or claims.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Net Equity.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price at which the Interest of any Member is purchased and sold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is the Net Equity thereof. The "</w:t>
      </w:r>
      <w:r>
        <w:rPr>
          <w:rFonts w:ascii="Times New Roman" w:hAnsi="Times New Roman" w:eastAsia="Times New Roman" w:cs="Times New Roman"/>
          <w:b/>
          <w:sz w:val="24"/>
        </w:rPr>
        <w:t>Net Equity</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shall be determined by the Initiating Member in its sole discretion and as described in the Election Notice[, but [shall take into consideration]/[the determination of the Net Equity must be based in part on] the Company Value as if the Company sold all of its assets net of (1) all outstanding financings and other accrued, but unpaid and any other known liabilities as of the Election Day (including, for this purpose, any tax liabilities, calculated as if the date of such assumed sale were the end of the Company's taxable year and the Company were filing final tax returns) and (2) the amount of all remaining proceeds from such sale and any other available cash in the Company's accounts as of the Election Day, including for this purpose all amounts held in reserves, were distributed to the Members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hereof, all as of the Election Day].</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Receiving Member's Election to Purchase or Sell.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(the "</w:t>
      </w:r>
      <w:r>
        <w:rPr>
          <w:rFonts w:ascii="Times New Roman" w:hAnsi="Times New Roman" w:eastAsia="Times New Roman" w:cs="Times New Roman"/>
          <w:b/>
          <w:sz w:val="24"/>
        </w:rPr>
        <w:t>Election Period</w:t>
      </w:r>
      <w:r>
        <w:rPr>
          <w:rFonts w:ascii="Times New Roman" w:hAnsi="Times New Roman" w:eastAsia="Times New Roman" w:cs="Times New Roman"/>
          <w:b w:val="0"/>
          <w:sz w:val="24"/>
        </w:rPr>
        <w:t>") ending at 11:59 p.m. (local time at the Company's principal place of business) on the [thirtieth (30th)] business day following the date the Members receive the Net Equity Notice, the Receiving Member shall have the right to elect to purchase the entire Interest of the Initiating Member pursuant to the Election Notice, by giving written notice thereof (the "</w:t>
      </w:r>
      <w:r>
        <w:rPr>
          <w:rFonts w:ascii="Times New Roman" w:hAnsi="Times New Roman" w:eastAsia="Times New Roman" w:cs="Times New Roman"/>
          <w:b/>
          <w:sz w:val="24"/>
        </w:rPr>
        <w:t>Purchase Notice</w:t>
      </w:r>
      <w:r>
        <w:rPr>
          <w:rFonts w:ascii="Times New Roman" w:hAnsi="Times New Roman" w:eastAsia="Times New Roman" w:cs="Times New Roman"/>
          <w:b w:val="0"/>
          <w:sz w:val="24"/>
        </w:rPr>
        <w:t xml:space="preserve">") to the Initiating Member. If the Receiving Member indicates therein that it is willing to purchase the entire interest of the Initiating Member, the Receiving Member shall become the "Purchasing Member" and shall be obligated to purchase the entire Interest of the Initiating Member and the Initiating Member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"Selling Member" and shall be obligated to sell its entire Interest to the Purchasing Member. If the Receiving Member does not timely deliver the Purchase Notice or notifies the Initiating Member, in writing, after it has received the Net Equity Notice that it waives its right to purchase, the Initiating Member shall become the Purchasing Member and shall be obligated to purchase the entire Interest of the Receiving Member, who shall become the Selling Member and shall be obligated to sell its entire Interest to such Purchasing Member.</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Purchasing Member shall deposit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ten percent (10%) of the Selling Member's Net Equity with the attorney (or law firm) for the Selling Member, as escrow agent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before the close of business on the tenth (10th) business day after the date that the Member that is the Purchasing Member is determined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Deposit</w:t>
      </w:r>
      <w:r>
        <w:rPr>
          <w:rFonts w:ascii="Times New Roman" w:hAnsi="Times New Roman" w:eastAsia="Times New Roman" w:cs="Times New Roman"/>
          <w:b w:val="0"/>
          <w:sz w:val="24"/>
        </w:rPr>
        <w:t xml:space="preserve">"), provided that the Selling Member has identified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law firm to act as Escrow Agent. If not, the Deposit will be deposited with the attorneys designated by the Purchasing Member.</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Purchase; Closing.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closing of the purchase and sale of the Selling Member's Interest (the "Buy-Sell Closing") shall occur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time mutually agreeable to the Purchasing Member and the Selling Member, which shall not be later than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(local time at the place of the closing) on the first to occur of (i) the date which is [five (5)] business days after the date that the Purchasing Member has notified the Selling Member, in writing, that the Purchasing Member is ready to close (provided that the Purchasing Member has made the Deposit by such date) or (ii) the first business day after the date that is [ninety (90)] days following the last day of the Election Period. The closing procedure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is subject to the Selling Member's rights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below; provided, however, that in no event shall the Buy-Sell Closing occur later than the first business day after the date that is [ninety (90)] days following the last day of the Election Period. The Buy-Sell Closing shall occur at such place as is designated by the Purchasing Member's lender, if any, or if no such lender, at such place as is mutually agreeable to the Purchasing Member and Selling Member, or upon the failure to agree, at the offices of the Purchasing Member's attorneys. At the Buy-Sell Closing, the Escrow Agent shall release and distribute the Deposit to the Selling Member and the Purchasing Member shall pay the balance of the Selling Member's Net Equity to the Selling Member, in each case by cash, certified or bank check, drawn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Clearing House member bank, or by wire transfer of immediately available funds, and the Selling Member shall deliver to the Purchasing Member good title to the Selling Member's Interest thus purchased, free and clear of any liens, claims, encumbrances, security interests or options, other than those imposed pursuant to the terms of this Agreement or granted or imposed in connection with any Company financing. The Purchasing Member shall acquire the Selling Member's Interest subject to any and all liens, security interests, or other encumbrances imposed pursuant to the terms of this Agreement or granted or imposed by the Selling Member in connection with any Company financing. At the Buy-Sell Closing the Members shall execute such documents and instruments of conveyance as may be necessary or appropriate to confirm the transactions contemplated hereby, including, without limitation, the transfer of the Interest of the Selling Member to the Purchasing Member and the assumption by the Purchasing Member of the Selling Member's obligations with respect to the Selling Member's Interest so transferred to the Purchasing Member. The reasonable costs of such transfer and closing, including, without limitation, attorneys' fees and filing fees, shall be divided equally between the Selling Member and the Purchasing Member; except that the Selling Member and Purchasing Member shall each be responsible for payment of their own attorney fees. The Selling Member will pay any transfer taxes imposed on the sale of its Interest to the Purchasing Member. Upon consummation of the Buy-Sell Closing, (i) the Selling Member shall be treated as having withdrawn from the Company and shall cease to have any right, title or interest in or to the Company, its assets, business or distributions, his employment shall terminate, and he shall be deemed to have resigned from any officer positions he holds in the Company, and (ii) the Purchasing Member shall be deemed to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with respect to the Interest acquired.</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Guarantees, Security Interests.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the Selling Member has guaranteed, or pledged or assigned any collateral to secure, any Company financing or other Company obligations, the Purchasing Member shall, at his sole cost and expense, no later than,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Buy-Sell Closing, obtain the complete release of such guarantees and/or collateral. Written evidence of such releases reasonably satisfactory to the Selling Member shall be provided at the Buy-Sell Closing.</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Obligations.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Buy-Sell Closing,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thereto, the Purchasing Member shall pay (or cause the Company to pay) all accrued and unpaid interest and remaining principal of any loans made by the Selling Member, as well as any other sums then due and payable by the Company to the Selling Member either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in accordance with the terms of this Agreement. Notwithstanding any provision of this Agreement to the contrary, (x) it shall be the obligation of the Purchasing Member to provide any and all funds to the Company necessary to make the payments required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(y) the consent of the Selling Member shall not be required to permit the Purchasing Member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contribution, to borrow funds secured by Company assets, provided such contribution or borrowing occurs simultaneously with the Buy-Sell Closing.</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Make Deposit or to Close.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Purchasing Member fails to make the Deposit as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(d)</w:t>
      </w:r>
      <w:r>
        <w:rPr>
          <w:rFonts w:ascii="Times New Roman" w:hAnsi="Times New Roman" w:eastAsia="Times New Roman" w:cs="Times New Roman"/>
          <w:b w:val="0"/>
          <w:sz w:val="24"/>
        </w:rPr>
        <w:t>, the Purchasing Member shall forfeit its right to be the Purchasing Member and, at the written election of the Selling Member delivered to the Purchasing Member within [ten (10)] business days after the date the Purchasing Member fails to make the Deposit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"Reversal Notice"), the Purchasing Member shall instead be deemed to have irrevocably elected to be the Selling Member, and the original Initiating Member shall become the Purchasing Member, but shall not be obligated to make the Deposit. If the Selling Member does not timely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Reversal Notice, neither party shall purchase the Interest of the other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with respect to the event which originally gave rise to the exercise of the rights to purchase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Purchasing Member fails to pay the entire Net Equity of the Selling Member's Interest or otherwise fails to close on the Buy-Sell Closing ("Closing Default"), then the Selling Member and the Purchasing Member agree that the Escrow Agent shall promptly pay the entire Deposit to the Selling Member as liquidated damages for the Purchasing Member's Closing Default. The Purchasing Member hereby acknowledges and agrees that such amount is fair and reasonable liquidated damages for any such default, agrees not to contest any payment thereof and waives any defenses it has to contest the payment of such liquidated damages to the Selling Member. In addition, the Selling Member may elect, by written notice to the Purchasing Member delivered within [ten (10)] business days after the Closing Default, to purchase all, but not less than all, of the Interest of the Purchasing Member at [90% (ninety percent) of the] Net Equity for such Interest (the "Purchase Notice"), in which case the Purchasing Member shall become the Selling Member and the Selling Member shall become the Purchasing Member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effective immediately upon delivery of such notice[, provided, however, that the new Purchasing Member shall not be required to make the Deposit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Buy-Sell Closing for such transaction shall occur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time mutually agreeable to the Purchasing Member and the Selling Member, which shall not be later than 09:00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(local time at the place of the closing) on the first business day occurring on or after the [ninetieth (90th)] day following the date the Purchase Notice was delivered to the former Purchasing Member, and otherwise in accordance with the terms and conditions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[(other than those relating to the Deposit)].</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AND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continue to apply to Membership Interests transferred by any Member, and any other Member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transferee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identical in form to this one (which may be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acceptability and adoption of this Agreement), to which all of the transferee's Membership Interests in the Company shall be subject, and which Agreement shall be treated as part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Agreement Ends.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end when the Company is dissolved, put into receivership, or becomes bankrupt.</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must be sent to or made at the address given for that Member below:</w:t>
      </w:r>
    </w:p>
    <w:p>
      <w:pPr>
        <w:keepNext w:val="0"/>
        <w:spacing w:before="200" w:after="0" w:line="260" w:lineRule="exact"/>
        <w:ind w:left="1800" w:right="0" w:firstLine="0"/>
        <w:jc w:val="both"/>
      </w:pPr>
      <w:r>
        <w:rPr>
          <w:rFonts w:ascii="Times New Roman" w:hAnsi="Times New Roman" w:eastAsia="Times New Roman" w:cs="Times New Roman"/>
          <w:b w:val="0"/>
          <w:sz w:val="24"/>
        </w:rPr>
        <w:t>If to [name of Member]:</w:t>
      </w:r>
    </w:p>
    <w:p>
      <w:pPr>
        <w:keepNext w:val="0"/>
        <w:spacing w:before="200" w:after="0" w:line="260" w:lineRule="exact"/>
        <w:ind w:left="1800" w:right="0" w:firstLine="0"/>
        <w:jc w:val="both"/>
      </w:pPr>
      <w:r>
        <w:rPr>
          <w:rFonts w:ascii="Times New Roman" w:hAnsi="Times New Roman" w:eastAsia="Times New Roman" w:cs="Times New Roman"/>
          <w:b w:val="0"/>
          <w:sz w:val="24"/>
        </w:rPr>
        <w:t>[Name of Member]</w:t>
      </w:r>
    </w:p>
    <w:p>
      <w:pPr>
        <w:keepNext w:val="0"/>
        <w:spacing w:before="200" w:after="0" w:line="260" w:lineRule="exact"/>
        <w:ind w:left="1800" w:right="0" w:firstLine="0"/>
        <w:jc w:val="both"/>
      </w:pPr>
      <w:r>
        <w:rPr>
          <w:rFonts w:ascii="Times New Roman" w:hAnsi="Times New Roman" w:eastAsia="Times New Roman" w:cs="Times New Roman"/>
          <w:b w:val="0"/>
          <w:sz w:val="24"/>
        </w:rPr>
        <w:t>[Company Name]</w:t>
      </w:r>
    </w:p>
    <w:p>
      <w:pPr>
        <w:keepNext w:val="0"/>
        <w:spacing w:before="200" w:after="0" w:line="260" w:lineRule="exact"/>
        <w:ind w:left="180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80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constitute notice) to:</w:t>
      </w:r>
    </w:p>
    <w:p>
      <w:pPr>
        <w:keepNext w:val="0"/>
        <w:spacing w:before="200" w:after="0" w:line="260" w:lineRule="exact"/>
        <w:ind w:left="180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1800" w:right="0" w:firstLine="0"/>
        <w:jc w:val="both"/>
      </w:pPr>
      <w:r>
        <w:rPr>
          <w:rFonts w:ascii="Times New Roman" w:hAnsi="Times New Roman" w:eastAsia="Times New Roman" w:cs="Times New Roman"/>
          <w:b w:val="0"/>
          <w:sz w:val="24"/>
        </w:rPr>
        <w:t>[Law Firm Name]</w:t>
      </w:r>
    </w:p>
    <w:p>
      <w:pPr>
        <w:keepNext w:val="0"/>
        <w:spacing w:before="200" w:after="0" w:line="260" w:lineRule="exact"/>
        <w:ind w:left="180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80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800" w:right="0" w:firstLine="0"/>
        <w:jc w:val="both"/>
      </w:pPr>
      <w:r>
        <w:rPr>
          <w:rFonts w:ascii="Times New Roman" w:hAnsi="Times New Roman" w:eastAsia="Times New Roman" w:cs="Times New Roman"/>
          <w:b w:val="0"/>
          <w:sz w:val="24"/>
        </w:rPr>
        <w:t>If to [Name of Member]:</w:t>
      </w:r>
    </w:p>
    <w:p>
      <w:pPr>
        <w:keepNext w:val="0"/>
        <w:spacing w:before="200" w:after="0" w:line="260" w:lineRule="exact"/>
        <w:ind w:left="1800" w:right="0" w:firstLine="0"/>
        <w:jc w:val="both"/>
      </w:pPr>
      <w:r>
        <w:rPr>
          <w:rFonts w:ascii="Times New Roman" w:hAnsi="Times New Roman" w:eastAsia="Times New Roman" w:cs="Times New Roman"/>
          <w:b w:val="0"/>
          <w:sz w:val="24"/>
        </w:rPr>
        <w:t>[Name of Member]</w:t>
      </w:r>
    </w:p>
    <w:p>
      <w:pPr>
        <w:keepNext w:val="0"/>
        <w:spacing w:before="200" w:after="0" w:line="260" w:lineRule="exact"/>
        <w:ind w:left="1800" w:right="0" w:firstLine="0"/>
        <w:jc w:val="both"/>
      </w:pPr>
      <w:r>
        <w:rPr>
          <w:rFonts w:ascii="Times New Roman" w:hAnsi="Times New Roman" w:eastAsia="Times New Roman" w:cs="Times New Roman"/>
          <w:b w:val="0"/>
          <w:sz w:val="24"/>
        </w:rPr>
        <w:t>[Company Name]</w:t>
      </w:r>
    </w:p>
    <w:p>
      <w:pPr>
        <w:keepNext w:val="0"/>
        <w:spacing w:before="200" w:after="0" w:line="260" w:lineRule="exact"/>
        <w:ind w:left="180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80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constitute notice) to:</w:t>
      </w:r>
    </w:p>
    <w:p>
      <w:pPr>
        <w:keepNext w:val="0"/>
        <w:spacing w:before="200" w:after="0" w:line="260" w:lineRule="exact"/>
        <w:ind w:left="180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1800" w:right="0" w:firstLine="0"/>
        <w:jc w:val="both"/>
      </w:pPr>
      <w:r>
        <w:rPr>
          <w:rFonts w:ascii="Times New Roman" w:hAnsi="Times New Roman" w:eastAsia="Times New Roman" w:cs="Times New Roman"/>
          <w:b w:val="0"/>
          <w:sz w:val="24"/>
        </w:rPr>
        <w:t>[Law Firm Name]</w:t>
      </w:r>
    </w:p>
    <w:p>
      <w:pPr>
        <w:keepNext w:val="0"/>
        <w:spacing w:before="200" w:after="0" w:line="260" w:lineRule="exact"/>
        <w:ind w:left="180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800" w:right="0" w:firstLine="0"/>
        <w:jc w:val="both"/>
      </w:pPr>
      <w:r>
        <w:rPr>
          <w:rFonts w:ascii="Times New Roman" w:hAnsi="Times New Roman" w:eastAsia="Times New Roman" w:cs="Times New Roman"/>
          <w:b w:val="0"/>
          <w:sz w:val="24"/>
        </w:rPr>
        <w:t>[City], [State] [Zip Code]</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In the event there is only one Member, then references to Members in the plural should be construed as singular; likewise, in the event there is more than one Member, then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the singular should also be construed as plural.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constitutes the entire agreement between and among the Members and the Company. Any and all prior discussions, negotiations, communications, and understandings are hereby consolidated into this Agreement and this Agreement supersedes any and all prior discussions, negotiations, communications, and understandings whether written or oral.</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amended or modified from time to time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all Members.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restrictions on transfers set forth in this Agreement, this Agreement is binding on and inure to the benefit of the Members and their respective heirs,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this Agreement and the transactions contemplated hereby, each Member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144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signing parties had signed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[DELAWARE], EXCLUDING ANY CONFLICT-OF-LAWS RULE OR PRINCIPLE THAT MIGHT REFER THE GOVERNANCE OR THE CONSTRUCTION OF THIS AGREEMENT TO THE LAW OF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to this Agreement hereby agree that the courts of [COUNTY], [Delaware]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legally bound, the undersigned Members have executed this Agreement to be effective as of the Effective Date set forth above.</w:t>
      </w:r>
    </w:p>
    <w:p>
      <w:pPr>
        <w:keepNext w:val="0"/>
        <w:spacing w:before="200" w:after="0" w:line="260" w:lineRule="exact"/>
        <w:ind w:left="360" w:right="0" w:firstLine="0"/>
        <w:jc w:val="both"/>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 of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PRICE</w:t>
      </w:r>
    </w:p>
    <w:p>
      <w:pPr>
        <w:keepNext w:val="0"/>
        <w:spacing w:before="120" w:after="0" w:line="260" w:lineRule="exact"/>
        <w:ind w:left="720" w:right="0" w:firstLine="0"/>
        <w:jc w:val="left"/>
      </w:pPr>
      <w:r>
        <w:rPr>
          <w:rFonts w:ascii="Times New Roman" w:hAnsi="Times New Roman" w:eastAsia="Times New Roman" w:cs="Times New Roman"/>
          <w:b/>
          <w:sz w:val="24"/>
        </w:rPr>
        <w:t xml:space="preserve">OPTION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 CAPITAL ACCOUNT BALANCE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Agreed Price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positive balance of the Member's Capital Account.</w:t>
      </w:r>
    </w:p>
    <w:p>
      <w:pPr>
        <w:keepNext w:val="0"/>
        <w:spacing w:before="120" w:after="0" w:line="260" w:lineRule="exact"/>
        <w:ind w:left="720" w:right="0" w:firstLine="0"/>
        <w:jc w:val="left"/>
      </w:pPr>
      <w:r>
        <w:rPr>
          <w:rFonts w:ascii="Times New Roman" w:hAnsi="Times New Roman" w:eastAsia="Times New Roman" w:cs="Times New Roman"/>
          <w:b/>
          <w:sz w:val="24"/>
        </w:rPr>
        <w:t>OPTION B – SET BY APPRAISAL BY CPA USING ESTATE VALUE METHOD</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Agreed Price shall be the fair market value of the Membership Interest on the date of any deemed offer, as determined by the independent certified public accounts ("</w:t>
      </w:r>
      <w:r>
        <w:rPr>
          <w:rFonts w:ascii="Times New Roman" w:hAnsi="Times New Roman" w:eastAsia="Times New Roman" w:cs="Times New Roman"/>
          <w:b/>
          <w:sz w:val="24"/>
        </w:rPr>
        <w:t>CPA</w:t>
      </w:r>
      <w:r>
        <w:rPr>
          <w:rFonts w:ascii="Times New Roman" w:hAnsi="Times New Roman" w:eastAsia="Times New Roman" w:cs="Times New Roman"/>
          <w:b w:val="0"/>
          <w:sz w:val="24"/>
        </w:rPr>
        <w:t xml:space="preserve">") regularly employed by the Company or, if the Company has no regularly employed independent CPA,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CPA selected by the Company for this purpose.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valuation shall be determined under the same methods as would be used for determining the estate tax value of the Membership Interest if the offering Member had died on the date the offer was deemed made, ignoring any alternative valuation date (under Section 2032 of the Internal Revenue Code or special use valuation (under Code Section 2032A). The Membership shall provide such data as the CPA deems necessary or useful to make such determination of the estate tax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OPTION C – SET BY APPRAISAL BY BUSINESS APPRAISER USING ESTATE VALUE METHOD IF PRICE CANNOT BE AGREED 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the Membership Interest shall be that price that is mutually agreed upon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Members are unable to agree mutually on the fair market value of the Membership Interest within ten (10) days from the date of the deemed offer, the fair market value of the Membership Interest shall be determined by one (1) or more certified business appraisers, selected under the procedures in the section.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fair market value of the Membership Interest is to be determined by certified business appraisers, the offering Member shall have the opportunity to appoint one (1) certified business appraiser at his or her own expense, within five (5) days following the expiration of the ten (10) day period within which the Members could not mutually agree on the fair market value. The buyer or buyers, in the aggregate, shall have the opportunity to appoint one (1) certified business appraiser at their own expense, within five (5) days following the expiration of the then (10) day period within which the Members could not mutually agree on the fair market value. If the offering Member or the buyer or buyers shall fail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business appraiser within this five (5) day period, the other certified business appraiser shall unilaterally establish the fair market value of the Membership Interest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two (2) certified business appraisers shall have been appointed within this five (5) day period, these two (2) certified business appraisers shall establish the fair market value of the Membership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written opinion agreed to by both of them.</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these two (2) certified business appraisers cannot agree on the fair market value of the Membership Interest within ten (10) days of the appointment of the later of them, they shall each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appraisal, and the average of the fair market value determined under these two (2) appraisals shall be the Agreed Price.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Membership shall provide such data as any certified business appraiser deems necessary or useful to make such determination of the fair market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OPTION D – SET BY APPRAISAL BY BUSINESS APPRAISER USING FAIR VALUE METHOD IF PRICE CANNOT BE AGREED 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Agreed Price shall be the fair value of the Membership Interest on the date of any deemed offer. The valuation shall be determined under the same methods as would be used for determining the fair value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multiplied by the fraction, the numerator which is the number of Membership Interest held by the offering Member and the denominator of which is the total number of issued and outstanding Membership Interests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the Membership Interest shall be that price that is mutually agreed upon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Members are unable to agree mutually on the fair value of the Membership Interest within ten (10) days from the date of the deemed offer, the fair value of the Membership Interest shall be determined by one (1) or more certified business appraisers, selected under the procedures in the section.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fair value of the Membership Interest is to be determined by certified business appraisers, the offering Member shall have the opportunity to appoint one (1) certified business appraiser at his or her own expense, within five (5) days following the expiration of the ten (10) day period within which the Members could not mutually agree on the fair market value. The buyer or buyers, in the aggregate, shall have the opportunity to appoint one (1) certified business appraiser at their own expense, within five (5) days following the expiration of the then (10) day period within which the Members could not mutually agree on the fair market value. If the offering Member or the buyer or buyers shall fail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business appraiser within this five (5) day period, the other certified business appraiser shall unilaterally establish the fair market value of the Membership Interest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two (2) certified business appraisers shall have been appointed within this five (5) day period, these two (2) certified business appraisers shall establish the fair market value of the Membership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written opinion agreed to by both of them.</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these two (2) certified business appraisers cannot agree on the fair market value of the Membership Interest within ten (10) days of the appointment of the later of them, they shall each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appraisal, and the average of the fair market value determined under these two (2) appraisals shall be the Agreed Price.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Membership shall provide such data as any certified business appraiser deems necessary or useful to make such determination of the fair market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Adjusting Agreed Price Based on Estate Tax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Membership Interest due to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should the Internal Revenue Service determine the value of the Membership Interest to be greater than that determined pursuant to this Agreement and such value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federal and state estate tax liability, the Agreed Price shall be increased by the additional estate tax liability which shall be obtained by multiplying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difference between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the value of the deceased Member's Membership Interest as finally determined for federal estate tax purposes and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the purchase price of the Membership Interest, multiplied by (b) the maximum estate tax rate imposed on the deceased Member's estate. Any such increases shall be paid to the deceased Member's duly appointed fiduciary within thirty (30) days of the final determination of the matter by the Internal Revenue Service.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TERMS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Terms.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the purchase shall occur no later than (i) [thirty (30)] days after the notice of the exercise of option has been received by the selling party, or (ii) [thirty (30)] days after the parties have received notice of the fair market value of the Membership Interests, if determined by appraisal, whichever occurs later.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the purchase price shall be made as follows: (i) to the extent that Membership Interests are being purchased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and there are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the available life insurance proceeds, or (ii) to the extent that Membership Interests are being purchased other than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(or, if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there are no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[percentage]% of the purchase price at closing, and (iii) the balance of the purchase price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bearing interest at the rate of [interest rate] per annum, payable in [number of installments] equal monthly/quarterly installments, with the first payment due [thirty (30)] days after the date of closing. Any purchaser shall have the right to pay all or any part of such obligation at any time or times in advance of maturity without penalty.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closing, the selling Member or his or her legal representative, as applicable, shall transfer the Membership Interests free and clear of any liens or encumbrances, other than those which may have been created to secure any indebtedness or obligations of the Membership.</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perform such actions and execute such documents that may be reasonably necessary to effectuate and evidence such purchase and sale as provided herein.</w:t>
      </w:r>
    </w:p>
    <w:p>
      <w:pPr>
        <w:keepNext w:val="0"/>
        <w:spacing w:before="120" w:after="0" w:line="260" w:lineRule="exact"/>
        <w:ind w:left="360" w:right="0" w:firstLine="0"/>
        <w:jc w:val="left"/>
      </w:pPr>
      <w:r>
        <w:rPr>
          <w:rFonts w:ascii="Times New Roman" w:hAnsi="Times New Roman" w:eastAsia="Times New Roman" w:cs="Times New Roman"/>
          <w:b/>
          <w:sz w:val="24"/>
        </w:rPr>
        <w:t>SPOUSAL CONSENT TO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Member], the Member named in that certain Membership Interest Buy/Sell Agreement dated as of [month] [day], [year] by and between [Member] and [Member]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Agreement in its entirety and understand that: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Company, my spouse, and the other Members will have the right to and may be obligated to purchase Membership Interests owned by another Member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Membership Interests of any Member will include his or her entire interest in such Membership Interests and any community property interest and other marital property interest of the spouse of such Member;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Company by virtue of my marriage and confers on my spouse the right and obligation to purchase any interest I may have in the Company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Company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Company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