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BYLAWS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r>
        <w:rPr>
          <w:rFonts w:ascii="Times New Roman" w:hAnsi="Times New Roman" w:eastAsia="Times New Roman" w:cs="Times New Roman"/>
          <w:sz w:val="24"/>
        </w:rPr>
        <w:br/>
      </w:r>
      <w:r>
        <w:rPr>
          <w:rFonts w:ascii="Times New Roman" w:hAnsi="Times New Roman" w:eastAsia="Times New Roman" w:cs="Times New Roman"/>
          <w:b/>
          <w:sz w:val="24"/>
        </w:rPr>
        <w:t>A CALIFORNIA CORPORATION</w:t>
      </w:r>
    </w:p>
    <w:p>
      <w:pPr>
        <w:keepNext w:val="0"/>
        <w:spacing w:before="120" w:after="0" w:line="260" w:lineRule="exact"/>
        <w:ind w:left="720" w:right="0" w:firstLine="0"/>
        <w:jc w:val="left"/>
      </w:pPr>
      <w:r>
        <w:rPr>
          <w:rFonts w:ascii="Times New Roman" w:hAnsi="Times New Roman" w:eastAsia="Times New Roman" w:cs="Times New Roman"/>
          <w:b/>
          <w:sz w:val="24"/>
        </w:rPr>
        <w:t>TABLE OF CONTENTS</w:t>
      </w:r>
    </w:p>
    <w:p>
      <w:pPr>
        <w:keepNext w:val="0"/>
        <w:spacing w:before="200" w:after="0" w:line="260" w:lineRule="exact"/>
        <w:ind w:left="1080" w:right="0" w:firstLine="0"/>
        <w:jc w:val="both"/>
      </w:pPr>
      <w:r>
        <w:rPr>
          <w:rFonts w:ascii="Times New Roman" w:hAnsi="Times New Roman" w:eastAsia="Times New Roman" w:cs="Times New Roman"/>
          <w:b w:val="0"/>
          <w:sz w:val="24"/>
        </w:rPr>
        <w:t>ARTICLE I—OFFICES……….[number]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1.1 Principal Office……….[number]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1.2 Other Offices……….[number]</w:t>
      </w:r>
    </w:p>
    <w:p>
      <w:pPr>
        <w:keepNext w:val="0"/>
        <w:spacing w:before="200" w:after="0" w:line="260" w:lineRule="exact"/>
        <w:ind w:left="1080" w:right="0" w:firstLine="0"/>
        <w:jc w:val="both"/>
      </w:pPr>
      <w:r>
        <w:rPr>
          <w:rFonts w:ascii="Times New Roman" w:hAnsi="Times New Roman" w:eastAsia="Times New Roman" w:cs="Times New Roman"/>
          <w:b w:val="0"/>
          <w:sz w:val="24"/>
        </w:rPr>
        <w:t>ARTICLE II—SHAREHOLDERS……….[number]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2.1 Place of Meetings……….[number]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2.2 Annual Meeting……….[number]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2.3 Special Meetings……….[number]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2.4 Notice of Meetings……….[number]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2.5 Manner of Giving Notice; Affidavit of Notice……….[number]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2.6 Waiver of Notice or Consent by Absent Shareholders……….[number]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2.7 Quorum……….[number]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2.8 Voting……….[number]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2.9 Action Without Meeting……….[number]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2.10 Record Date……….[number]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2.11 Inspectors of Election……….[number]</w:t>
      </w:r>
    </w:p>
    <w:p>
      <w:pPr>
        <w:keepNext w:val="0"/>
        <w:spacing w:before="200" w:after="0" w:line="260" w:lineRule="exact"/>
        <w:ind w:left="1080" w:right="0" w:firstLine="0"/>
        <w:jc w:val="both"/>
      </w:pPr>
      <w:r>
        <w:rPr>
          <w:rFonts w:ascii="Times New Roman" w:hAnsi="Times New Roman" w:eastAsia="Times New Roman" w:cs="Times New Roman"/>
          <w:b w:val="0"/>
          <w:sz w:val="24"/>
        </w:rPr>
        <w:t>ARTICLE III—DIRECTORS……….[number]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 Powers……….[number]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3.2 Number and Qualification of Directors……….[number]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3.3 Election and Term of Office……….[number]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3.4 Vacancies……….[number]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3.5 Resignation……….[number]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3.6 Removal……….[number]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3.7 Place of Meetings……….[number]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3.8 Regular Meetings……….[number]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3.9 Special Meetings; Notice……….[number]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3.10 Waiver of Notice……….[number]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3.11 Participation by Telephone/Electronic Transmission……….[number]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3.12 Quorum and Action at Meeting……….[number]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3.13 Adjournment/Notice of Adjournment……[number]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3.14 Action Without Meeting……….[number]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3.15 Committees……….[number]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3.16 Meetings and Action of Committees……[number]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3.17 Compensation and Expenses of Directors….[number]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3.18 Approval of Loans to Officers….[number]</w:t>
      </w:r>
    </w:p>
    <w:p>
      <w:pPr>
        <w:keepNext w:val="0"/>
        <w:spacing w:before="200" w:after="0" w:line="260" w:lineRule="exact"/>
        <w:ind w:left="1080" w:right="0" w:firstLine="0"/>
        <w:jc w:val="both"/>
      </w:pPr>
      <w:r>
        <w:rPr>
          <w:rFonts w:ascii="Times New Roman" w:hAnsi="Times New Roman" w:eastAsia="Times New Roman" w:cs="Times New Roman"/>
          <w:b w:val="0"/>
          <w:sz w:val="24"/>
        </w:rPr>
        <w:t>ARTICLE IV—OFFICERS……….[number]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4.1 Officers……….[number]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4.2 Removal and Resignation……….[number]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4.3 Vacancies in Offices……….[number]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4.4 Chair of the Board……….[number]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4.5 Chief Executive Officer……….[number]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4.6 President……….[number]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4.7 Vice Presidents……….[number]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4.8 Secretary……….[number]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4.9 Chief Financial Officer……….[number]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4.10 Salaries……….[number]</w:t>
      </w:r>
    </w:p>
    <w:p>
      <w:pPr>
        <w:keepNext w:val="0"/>
        <w:spacing w:before="200" w:after="0" w:line="260" w:lineRule="exact"/>
        <w:ind w:left="1080" w:right="0" w:firstLine="0"/>
        <w:jc w:val="both"/>
      </w:pPr>
      <w:r>
        <w:rPr>
          <w:rFonts w:ascii="Times New Roman" w:hAnsi="Times New Roman" w:eastAsia="Times New Roman" w:cs="Times New Roman"/>
          <w:b w:val="0"/>
          <w:sz w:val="24"/>
        </w:rPr>
        <w:t>ARTICLE V—MISCELLANEOUS……….[number]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5.1 Records and Inspection Rights……….[number]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5.2 Annual Report to Shareholders; Waiver……….[number]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5.3 Annual Statement of General Information……….[number]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5.4 Checks, Drafts, Evidences of Indebtedness……….[number]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5.5 Execution of Corporate Contracts and Instruments……….[number]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5.6 Certificates for Shares……….[number]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5.7 Lost, Stolen or Destroyed Certificates……….[number]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5.8 Corporate Seal……….[number]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5.9 Indemnification of Corporate Agents……….[number]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5.10 Construction and Definitions……….[number]</w:t>
      </w:r>
    </w:p>
    <w:p>
      <w:pPr>
        <w:keepNext w:val="0"/>
        <w:spacing w:before="200" w:after="0" w:line="260" w:lineRule="exact"/>
        <w:ind w:left="1080" w:right="0" w:firstLine="0"/>
        <w:jc w:val="both"/>
      </w:pPr>
      <w:r>
        <w:rPr>
          <w:rFonts w:ascii="Times New Roman" w:hAnsi="Times New Roman" w:eastAsia="Times New Roman" w:cs="Times New Roman"/>
          <w:b w:val="0"/>
          <w:sz w:val="24"/>
        </w:rPr>
        <w:t>ARTICLE VI—INDEMNIFICATION OF DIRECTORS, OFFICERS, EMPLOYEES AND OTHER AGENTS……….[number]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6.1 Definitions……….[number]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6.2 Third Party Actions……….[number]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6.3 Actions by or in the Right of the Corporation……….[number]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6.4 Successful Defense……….[number]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6.5 Determination of Conduct……….[number]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6.6 Payment of Expenses in Advance……….[number]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6.7 Indemnity not Exclusive……….[number]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6.8 Limitations on Indemnification……….[number]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6.9 Insurance Indemnification……….[number]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6.10 Employee Benefit Plans……….[number]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6.11 Indemnification of Other Persons……….[number]</w:t>
      </w:r>
    </w:p>
    <w:p>
      <w:pPr>
        <w:keepNext w:val="0"/>
        <w:spacing w:before="200" w:after="0" w:line="260" w:lineRule="exact"/>
        <w:ind w:left="1080" w:right="0" w:firstLine="0"/>
        <w:jc w:val="both"/>
      </w:pPr>
      <w:r>
        <w:rPr>
          <w:rFonts w:ascii="Times New Roman" w:hAnsi="Times New Roman" w:eastAsia="Times New Roman" w:cs="Times New Roman"/>
          <w:b w:val="0"/>
          <w:sz w:val="24"/>
        </w:rPr>
        <w:t>ARTICLE VII—AMENDMENTS……….[number]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7.1 Amendment by Shareholders……….[number]</w:t>
      </w:r>
    </w:p>
    <w:p>
      <w:pPr>
        <w:keepNext w:val="0"/>
        <w:spacing w:before="200" w:after="0" w:line="260" w:lineRule="exact"/>
        <w:ind w:left="1440" w:right="0" w:firstLine="0"/>
        <w:jc w:val="both"/>
      </w:pPr>
      <w:r>
        <w:rPr>
          <w:rFonts w:ascii="Times New Roman" w:hAnsi="Times New Roman" w:eastAsia="Times New Roman" w:cs="Times New Roman"/>
          <w:b w:val="0"/>
          <w:sz w:val="24"/>
        </w:rPr>
        <w:t>Section 7.2 Amendment by Directors……….[number]</w:t>
      </w:r>
    </w:p>
    <w:p>
      <w:pPr>
        <w:keepNext w:val="0"/>
        <w:spacing w:before="120" w:after="0" w:line="260" w:lineRule="exact"/>
        <w:ind w:left="360" w:right="0" w:firstLine="0"/>
        <w:jc w:val="left"/>
      </w:pPr>
      <w:r>
        <w:rPr>
          <w:rFonts w:ascii="Times New Roman" w:hAnsi="Times New Roman" w:eastAsia="Times New Roman" w:cs="Times New Roman"/>
          <w:b/>
          <w:sz w:val="24"/>
        </w:rPr>
        <w:t>BYLAWS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Office.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shall fix the location of the principal executive office of the corporation at any place within or outside the State of California. If the principal executive office is located outside California, and the corporation has one or more business offices in California, the board of directors shall fix and designate a principal business office in California.</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Offices.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may at any time establish other offices at any place or places where the corporation is qualified to do business.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Meetings of shareholders shall be held at any place designated by the board of directors. In the absence of any such designation, shareholders' meetings shall be held at the principal executive office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designated by the board of directors, the annual meeting of shareholders shall be held on [date] of each year at the hour of [time]; provided, however, that if this day falls on a legal holiday, then the meeting shall be held at the same time and place on the next succeeding business day. At the annual meeting, directors shall be elected and any other proper business may be transacted.</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Special meetings of the shareholders may be called for any purpose at any time by the president, the board of directors or the chair of the board, or by one or more shareholders holding not less than ten percent (10%) of the shares entitled to vote at that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 special meeting is called by any person or persons other than the board of directors, a written request to give notice of the meeting, specifying the time of the meeting and the general nature of the business to be transacted, shall be delivered personally or sent by registered mail or by facsimile transmission to the chairperson of the board, the president, any vice president or the secretary of the corporation. The officer receiving the request shall cause notice to be given promptly to the shareholders entitled to vote, in accordance with the provisions of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that a meeting will be held at the time requested by the person or persons calling the meeting, which date must be not less than thirty-five (35) nor more than sixty (60) days after the receipt of the request. If the notice is not given within twenty (20) days after receipt of the request, the person or persons requesting the meeting may give the notice. Nothing contained in this paragraph of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shall be construed as limiting, fixing or affecting the time when a meeting of shareholders called by action of the board of directors may be held.</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of meetings of the shareholders of the corporation shall be given in writing to each shareholder entitled to vote in accordance with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these bylaws not less than ten (10) (or, if sent by third-class mail pursuant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these bylaws, thirty (30)) nor more than sixty (60) days before the meeting. Such notice shall state the place, date and hour of the meeting, the means of electronic transmission or video screen communication, if any, by which shareholders may participate in the meeting, and (a) in the case of special meetings, the general nature of the business to be transacted, and no other business may be transacted, (b) in the case of annual meetings, those matters which the board of directors, at the time of the mailing of the notice, intends to present for action by the shareholders, and (c) in the case of any meeting at which directors are to be elected, the names of the nominees whom, at the time of the notice, management intends to present for election.</w:t>
      </w:r>
    </w:p>
    <w:p>
      <w:pPr>
        <w:keepNext w:val="0"/>
        <w:spacing w:before="200" w:after="0" w:line="260" w:lineRule="exact"/>
        <w:ind w:left="1080" w:right="0" w:firstLine="0"/>
        <w:jc w:val="both"/>
      </w:pPr>
      <w:r>
        <w:rPr>
          <w:rFonts w:ascii="Times New Roman" w:hAnsi="Times New Roman" w:eastAsia="Times New Roman" w:cs="Times New Roman"/>
          <w:b w:val="0"/>
          <w:sz w:val="24"/>
        </w:rPr>
        <w:t>If action is proposed to be taken at any meeting for approval of (i) a contract or transaction in which a director has a direct or indirect financial interest, pursuant to Cal. Corp. Code § 310 (Section 310 of the California General Corporation Law (the "Code")), (ii) an amendment to the articles of incorporation, pursuant to Cal. Corp. Code § 902, (iii) a plan of conversion, pursuant to Cal. Corp. Code § 1152, (iv) a reorganization of the corporation, pursuant to Cal. Corp. Code § 1201, (v) a voluntary dissolution of the corporation, pursuant to Cal. Corp. Code § 1900, or (vi) a distribution in dissolution other than in accordance with the rights of outstanding preferred shares, pursuant to Cal. Corp. Code § 2007, the notice shall also state the general nature of that proposal.</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Giving Notice; Affidavit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of any meeting of shareholders shall be given either personally, by electronic transmission of the corporation, or by first-class mail, or if the corporation has outstanding shares held of record by five hundred (500) or more persons (determined as provided in Cal. Corp. Code § 605 on the record date for the shareholders' meeting, notice may be sent by third-class mail, or by other written communication, charges prepaid, addressed to the shareholder at the address of that shareholder appearing on the books of the corporation or given by the shareholder to the corporation for the purpose of notice. If no such address appears on the corporation's books or is given, notice shall be deemed to have been given if sent to that shareholder by first-class mail or other written communication to the corporation's principal executive office, or if published at least once in a newspaper of general circulation in the county where that office is located. Notice shall be deemed to have been given at the time when delivered personally, sent by electronic transmission by the corporation, deposited in the mail, or sent by other means of written communication.</w:t>
      </w:r>
    </w:p>
    <w:p>
      <w:pPr>
        <w:keepNext w:val="0"/>
        <w:spacing w:before="200" w:after="0" w:line="260" w:lineRule="exact"/>
        <w:ind w:left="1080" w:right="0" w:firstLine="0"/>
        <w:jc w:val="both"/>
      </w:pPr>
      <w:r>
        <w:rPr>
          <w:rFonts w:ascii="Times New Roman" w:hAnsi="Times New Roman" w:eastAsia="Times New Roman" w:cs="Times New Roman"/>
          <w:b w:val="0"/>
          <w:sz w:val="24"/>
        </w:rPr>
        <w:t>If any notice addressed to a shareholder at the address of that shareholder appearing on the books of the corporation is returned to the corporation by the United States Postal Service marked to indicate that the United States Postal Service is unable to deliver the notice to the shareholder at that address, all future notices or reports shall be deemed to have been duly given without further mailings if the same shall be available to the shareholder on written demand of the shareholder at the principal executive office of the corporation for a period of one (1) year from the date of the giving of the notice. Notice given by electronic transmission by the corporation will be valid only if it complies with Cal. Corp. Code § 20. Notice shall not be given by electronic transmission after either (1) the corporation is unable to deliver two consecutive notices to the shareholder by that means, or (2) the inability to deliver the notices becomes known to the secretary, any assistant secretary, the transfer agent, or other person responsible for the giving of the notice. An affidavit of the mailing or other means of giving any notice of any shareholders' meeting, executed by the secretary, assistant secretary or any transfer agent of the corporation giving the notice, shall be prima facie evidence of the giving of such notice.</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 or Consent by Absent Shareholders.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transactions of any meeting of shareholders, however called and noticed, and wherever held, shall be as valid as though done at a meeting duly held after regular call and notice, if a quorum is present either in person or by proxy, and if, either before or after the meeting, each of the persons entitled to vote at the meeting, who was not present in person or by proxy, provides a written waiver of notice or a consent to the holding of the meeting or an approval of the minutes of the meeting. The waiver of notice or consent need not specify either the business to be transacted or the purpose of any annual or special meeting of shareholders, except that if action is taken or proposed to be taken for approval of any of those matters specified in the second paragraph of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of these bylaws, the waiver of notice or consent shall state the general nature of the proposal. All such waivers, consents and approvals shall be filed with the corporate records or made a part of the minutes of the meeting.</w:t>
      </w:r>
    </w:p>
    <w:p>
      <w:pPr>
        <w:keepNext w:val="0"/>
        <w:spacing w:before="200" w:after="0" w:line="260" w:lineRule="exact"/>
        <w:ind w:left="1080" w:right="0" w:firstLine="0"/>
        <w:jc w:val="both"/>
      </w:pPr>
      <w:r>
        <w:rPr>
          <w:rFonts w:ascii="Times New Roman" w:hAnsi="Times New Roman" w:eastAsia="Times New Roman" w:cs="Times New Roman"/>
          <w:b w:val="0"/>
          <w:sz w:val="24"/>
        </w:rPr>
        <w:t>Attendance by a person at a meeting shall also constitute a waiver of notice of that meeting, except when the person objects, at the beginning of the meeting, to the transaction of any business because the meeting is not lawfully called or convened, and except that attendance at a meeting is not a waiver of any right to object to the consideration of a matter not included in the notice of the meeting, if that objection is expressly made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representation in person or by proxy of a majority of the shares entitled to vote shall constitute a quorum for the transaction of business at a meeting of the shareholders. The shareholders present at a duly called or held meeting at which a quorum is present may continue to transact business until adjournment, notwithstanding the withdrawal of enough shareholders to leave less than a quorum, if any action taken (other than adjournment) is approved by at least a majority of the shares required to constitute a quorum, or, if required by the General Corporation Law or the articles, the vote of a greater number or voting by classes.</w:t>
      </w:r>
    </w:p>
    <w:p>
      <w:pPr>
        <w:keepNext w:val="0"/>
        <w:spacing w:before="200" w:after="0" w:line="260" w:lineRule="exact"/>
        <w:ind w:left="1080" w:right="0" w:firstLine="0"/>
        <w:jc w:val="both"/>
      </w:pPr>
      <w:r>
        <w:rPr>
          <w:rFonts w:ascii="Times New Roman" w:hAnsi="Times New Roman" w:eastAsia="Times New Roman" w:cs="Times New Roman"/>
          <w:b w:val="0"/>
          <w:sz w:val="24"/>
        </w:rPr>
        <w:t>Any shareholders' meeting, annual or special, whether or not a quorum is present, may be adjourned from time to time by the vote of a majority of the shares represented in person or by proxy at that meeting, but in the absence of a quorum, no other business may be transacted, except as provided above.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any shareholders' meeting is adjourned, notice of the adjourned meeting need not be given if the time and place to which the meeting is adjourned (or the means of electronic transmission by and to the corporation or electronic video screen communication, by which the shareholders may participate) are announced at the meeting at which the adjournment is taken, unless (a) the adjournment is for forty-five (45) days or more from the date set for the original meeting or (b) after the adjournment a new record date is fixed for the adjourned meeting. In those cases, notice of the adjourned meeting shall be given pursuant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to each shareholder entitled to vote at the adjourned meeting.</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Procedures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shareholders entitled to vote at any meeting of shareholders shall be determined in accordance with the provisions of Section </w:t>
      </w: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subject to the provisions of Cal. Corp. Code §§ 702–704 (relating to voting shares held by a fiduciary, in the name of a corporation or in joint ownership). The shareholders' vote may be by voice vote or by ballot;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any election for directors must be by ballot if demanded by any shareholder at the meeting before the voting has begun. On any matter other than the election of directors, any shareholder may vote part of the shares in favor of the proposal and refrain from voting the remaining shares or vote them against the proposal, but if the shareholder fails to specify the number of shares which the shareholder is voting affirmatively, it will be conclusively presumed that the shareholder's approving vote is with respect to all shares which the shareholder is entitled to vote. Except as provided in 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or in this 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 the affirmative vote of the majority of the shares represented and voting at a duly held meeting at which a quorum is present (which shares voting affirmatively also constitute at least a majority of the required quorum) shall be the act of the shareholders, unless the vote of a greater number, or voting by classes, is required by the Code or by the articles of incorporation.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Cumulative Voting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Shareholders entitled to vote at any election of directors shall have the right to cumulate their votes and give one candidate a number of votes equal to the number of directors to be elected multiplied by the number of votes to which their shares are normally entitled, or to distribute their votes on the same principle among as many candidates as they shall think fit;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no shareholder shall be entitled to cumulate votes unless the candidates' names shall have been placed in nomination prior to commencement of the voting and at least one shareholder shall have given notice at the meeting prior to the voting of that shareholder's intention to vote cumulatively. If any shareholder has given such a notice, then every shareholder entitled to vote may cumulate votes for candidates placed in nomination and give one candidate a number of votes equal to the number of directors to be elected multiplied by the number of votes to which that shareholder's shares are entitled, or distribute the shareholder's votes on the same principle among any or all of the candidates, as the shareholder thinks fit. The candidates receiving the highest number of votes, up to the number of directors to be elected, shall be elected. If there are more candidates for than vacancies on the board, the vacancies shall be filled by the candidates receiving the highest number of affirmative votes.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Proxies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Every person entitled to vote shall have the right to do so either in person or by one or more agents authorized by a written proxy signed by such person and filed with the secretary of the corporation. A proxy shall be deemed signed if the shareholder's name is placed on the proxy (whether by manual signature, typewriting, or otherwise) by the shareholder or the shareholder's attorney-in-fact. A validly executed proxy which does not state that it is irrevocable shall continue in full force and effect unless (i) revoked by the person executing it, prior to the vote pursuant to that proxy, by a writing delivered to the corporation stating that the proxy is revoked, or by a subsequent proxy executed by, or attendance at the meeting and voting in person by, the person executing the proxy, or (ii) written notice of the death or incapacity of the maker of that proxy is received by the corporation before the vote pursuant to that proxy is counted;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no proxy shall be valid after the expiration of eleven (11) months from the date of the proxy unless otherwise provided in the proxy. The revocability of a proxy that states on its face that it is irrevocable shall be governed by the provisions of Cal. Corp. Code § 705(e).</w:t>
      </w:r>
    </w:p>
    <w:p>
      <w:pPr>
        <w:keepNext w:val="0"/>
        <w:spacing w:before="120" w:after="0" w:line="260" w:lineRule="exact"/>
        <w:ind w:left="108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Without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provided in this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any action which may be taken at any meeting of shareholders may be taken without a meeting and prior notice, if a consent in writing pursuant to Cal. Corp. Code § 195, setting forth the action so taken, shall be provided by the holders of the outstanding shares having not less than the minimum number of votes that would be necessary to authorize or take such action at a meeting at which all shares entitled to vote thereon were present and voted. All such consents shall be filed with the secretary of the corporation and shall be maintained in the corporate records. Any shareholder giving a written consent, or the shareholder's proxy holders, or a transferee of the shares, or a personal representative of the shareholder, or their respective proxy holders, may revoke the consent personally or by proxy by a writing received by the secretary of the corporation before written consents of the number of shares required to authorize the proposed action have been filed with the secretary.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consents of all shareholders entitled to vote have been solicited in writing, (a) prompt notice shall be given, in accordance with the provisions of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of actions taken without a meeting by less than unanimous written consent, to those shareholders entitled to vote who have not consented in writing; and (b) in the case of any shareholder approval which is (i) obtained without a meeting by less than unanimous written consent and (ii) pursuant to Cal. Corp. Code § 310  (approval of contracts or transactions with an interested director), Cal. Corp. Code § 317 (indemnification of agents of the corporation), Cal. Corp. Code § 1152 (plan of conversion), Cal. Corp. Code § 1201 (reorganization, except for one as to which shareholders have the right pursuant to Cal. Corp. Code § 1300 et seq. to demand payment of cash for their shares) or Cal. Corp. Code § 2007 (plan of distribution on dissolution not in accordance with the rights of outstanding preferred shares), notice of such approval shall be given at least ten (10) days before the consummation of the action authorized by such approval.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Directors may not be elected by written consent except by unanimous written consent of all shares entitled to vote for their election;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a director may be elected at any time to fill a vacancy that has not been filled by the directors, except for a vacancy created by removal, by written consent of a majority of the outstanding shares entitled to vote.</w:t>
      </w:r>
    </w:p>
    <w:p>
      <w:pPr>
        <w:keepNext w:val="0"/>
        <w:spacing w:before="120" w:after="0" w:line="260" w:lineRule="exact"/>
        <w:ind w:left="1080" w:right="0" w:firstLine="0"/>
        <w:jc w:val="left"/>
      </w:pP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Established by the Board of Directors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that the corporation may determine the shareholders entitled to notice of, or to vote at, any meeting or entitled to receive payment of any dividend or other distribution or allotment of any rights, or entitled to exercise any rights in respect of any other lawful action, the board of directors may fix, in advance, a record date, which shall not be more than sixty (60) nor less than ten (10) days before the date of such meeting, nor more than sixty (60) days prior to any other action.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Established by Operation of Law</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no record date is fixed:</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record date for determining shareholders entitled to notice of or to vote at a meeting of shareholders shall be at the close of business on the business day preceding the day on which notice is given or, if notice is waived, at the close of business on the business day preceding the day on which the meeting is held;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record date for determining shareholders entitled to give consent to corporate action in writing without a meeting, when no prior action by the board of directors has been taken, shall be the day on which the first written consent is given;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record date for determining shareholders for any other purpose shall be at the close of business on the day on which the board of directors adopts the resolution relating thereto, or the sixtieth (60th) day prior to the date of such other action, whichever is later.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Effect of Determination of Record Date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Shareholders of record at the close of business on the record date are entitled to notice and to vote, or to receive the dividend, distribution or allotment of rights, or to exercise the rights, as the case may be, notwithstanding any transfer of any shares on the books of the corporation after the record date, except as otherwise provided by agreement or in the Code.</w:t>
      </w:r>
    </w:p>
    <w:p>
      <w:pPr>
        <w:keepNext w:val="0"/>
        <w:spacing w:before="120" w:after="0" w:line="260" w:lineRule="exact"/>
        <w:ind w:left="108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Inspectors of Election.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Before any meeting of shareholders, the board of directors may appoint an inspector or inspectors of election to act at the meeting or its adjournment. If no inspector of election is so appointed, the chair of the meeting may, and on the request of any shareholder or a shareholder's proxy shall, appoint an inspector or inspectors of election to act at the meeting. The number of inspectors shall be either one (1) or three (3). If inspectors are appointed at a meeting pursuant to the request of one (1) or more shareholders or proxies, the holders of a majority of shares or their proxies present at the meeting shall determine whether one (1) or three (3) inspectors are to be appointed. If any person appointed as inspector fails to appear or fails or refuses to act, the chair of the meeting may, and upon the request of any shareholder or a shareholder's proxy shall, appoint a person to fill that vacancy.</w:t>
      </w:r>
    </w:p>
    <w:p>
      <w:pPr>
        <w:keepNext w:val="0"/>
        <w:spacing w:before="200" w:after="0" w:line="260" w:lineRule="exact"/>
        <w:ind w:left="1080" w:right="0" w:firstLine="0"/>
        <w:jc w:val="both"/>
      </w:pPr>
      <w:r>
        <w:rPr>
          <w:rFonts w:ascii="Times New Roman" w:hAnsi="Times New Roman" w:eastAsia="Times New Roman" w:cs="Times New Roman"/>
          <w:b w:val="0"/>
          <w:sz w:val="24"/>
        </w:rPr>
        <w:t>Such inspectors shall:</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Determine the number of shares outstanding and the voting power of each, the number of shares represented at the meeting, the existence of a quorum, and the authenticity, validity and effect of proxies;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Receive votes, ballots or consents;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Hear and determine all challenges and questions in any way arising in connection with the right to vote;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Count and tabulate all votes or consents;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Determine when the polls shall close;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Determine the result;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any other acts that may be proper to conduct the election or vote with fairness to all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the Code and to any limitations in the articles of incorporation or these bylaws requiring shareholder authorization or approval of a particular action, the business and affairs of the corporation shall be managed, and all corporate powers shall be exercised, by or under the direction of the board of directors. The board of directors may delegate the management of day-to-day operation of the business of the corporation to a management company or other person;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the business and affairs of the corporation shall be managed, and all corporate powers shall be exercised, under the ultimate direction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Qualification of Directors.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corporation shall have a fixed number of [number] directors until changed by an amendment to the articles of incorporation, or by an amendment to this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adopted by holders of a majority of the outstanding shares entitled to vote.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amendment of these bylaws specifying or changing a fixed number of directors or the maximum or minimum number of directors or changing from a fixed to a variable board or vice versa may be adopted only by the affirmative vote of a majority of the outstanding shares entitled to vote;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an amendment to the articles of incorporation or this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reducing the fixed number or the minimum of directors to a number less than five (5) cannot be adopted if the votes cast against its adoption at a meeting or the shares not consenting to it in the case of an action by written consent are equal to more than sixteen and two-thirds percent (16 2/3%) of the outstanding shares entitled to vote. The directors need not be shareholders of this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No reduction of the authorized number of directors shall remove any director prior to the expiration of such director's term of office. The directors need not be shareholders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and Term of Office.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directors shall be elected at each annual meeting of shareholders to hold office until the next annual meeting. Subject to the provisions of Sections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3.6.</w:t>
      </w:r>
      <w:r>
        <w:rPr>
          <w:rFonts w:ascii="Times New Roman" w:hAnsi="Times New Roman" w:eastAsia="Times New Roman" w:cs="Times New Roman"/>
          <w:b w:val="0"/>
          <w:sz w:val="24"/>
        </w:rPr>
        <w:t>, each director shall hold office until the expiration of the term for which elected and until a successor has been elected.</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for a vacancy created by the removal of a director, vacancies in the board of directors may be filled by a majority of the remaining directors, whether or not less than a quorum, or by a sole remaining director. The shareholders shall elect a director or directors to fill any vacancy created by removal, and the shareholders may elect a director or directors at any time to fill a vacancy not filled by the directors, but such election, if by written consent, shall be pursuant to the provisions of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Each director so elected shall hold office until the next annual meeting of the shareholders and until a successor has been elected.</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director may resign effective upon giving written notice to the chair of the board, the president, the secretary or the board of directors, unless the notice specifies a later time for that resignation to become effective. If the resignation is effective at a future time, a successor may be elected to take office when the resignation becomes effective.</w:t>
      </w:r>
    </w:p>
    <w:p>
      <w:pPr>
        <w:keepNext w:val="0"/>
        <w:spacing w:before="120" w:after="0" w:line="260" w:lineRule="exact"/>
        <w:ind w:left="108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may declare vacant the office of a director who has been declared of unsound mind by order of court or who has been convicted of a felony. Any or all of the directors may be removed without cause by an affirmative vote of a majority of the outstanding shares entitled to vote;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unless the entire board is removed, no individual director may be removed when the votes cast against removal, or not consenting in writing to such removal, would be sufficient to elect such director if voted cumulatively at an election at which the same total number of votes were cast (or, if such action is taken by written consent, all shares entitled to vote were voted) and either the entire number of directors elected at the most recent annual meeting of shareholders, or if greater, the number of directors for whom removal is being sought, were then being elected.</w:t>
      </w:r>
    </w:p>
    <w:p>
      <w:pPr>
        <w:keepNext w:val="0"/>
        <w:spacing w:before="120" w:after="0" w:line="260" w:lineRule="exact"/>
        <w:ind w:left="108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Meetings of the board of directors may be held at any place which has been designated in the notice of the meeting, or, if not stated in the notice or if there is no notice, designated in the bylaws or by resolution of the board of directors. In the absence of designation, meetings shall be held at the principal executive office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determined otherwise by the board of directors, immediately following, and at the same place as, each annual meeting of shareholders, the board of directors shall hold without call or notice other than this bylaw a regular meeting for the purposes of organization, election of officers and the transaction of other business. Other regular meetings of the board of directors shall be held without notice at such time and place as shall be determined from time to time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Special meetings of the board of directors may be called at any time by the chair of the board or the president or any vice president or the secretary or any two directors. Notice of the time and place of all special meetings shall be given to each director by any of the following means:</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personal delivery, or by telephone, including a voice messaging system, or by electronic transmission by the corporation at least forty-eight hours prior to the time of the meeting;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first-class mail, postage prepaid, at least four (4) days prior to the time of the meeting.</w:t>
      </w:r>
    </w:p>
    <w:p>
      <w:pPr>
        <w:keepNext w:val="0"/>
        <w:spacing w:before="200" w:after="0" w:line="260" w:lineRule="exact"/>
        <w:ind w:left="1440" w:right="0" w:firstLine="0"/>
        <w:jc w:val="both"/>
      </w:pPr>
      <w:r>
        <w:rPr>
          <w:rFonts w:ascii="Times New Roman" w:hAnsi="Times New Roman" w:eastAsia="Times New Roman" w:cs="Times New Roman"/>
          <w:b w:val="0"/>
          <w:sz w:val="24"/>
        </w:rPr>
        <w:t>Any oral notice given personally or by telephone may be communicated either to the director or to a person at the office of the director who the person giving the notice has reason to believe will promptly communicate it to the director. The notice need not specify the purpose or the place of the meeting, if the meeting is to be held at the principal executive office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of a meeting need not be given to any director who, either before or after the meeting, signs a written waiver of notice or a consent to holding the meeting or an approval of the minutes thereof. All such waivers, consents and approvals shall be filed with the corporate records or made a part of the minutes of the meeting. Notice of a meeting also need not be given to any director who attends the meeting without protesting, before or at its commencement, the lack of notice to that director.</w:t>
      </w:r>
    </w:p>
    <w:p>
      <w:pPr>
        <w:keepNext w:val="0"/>
        <w:spacing w:before="120" w:after="0" w:line="260" w:lineRule="exact"/>
        <w:ind w:left="1080" w:right="0" w:firstLine="0"/>
        <w:jc w:val="left"/>
      </w:pP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Participation by Telephone/Electronic Transmission.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Members of the board of directors may participate in a meeting through use of conference telephone, electronic video screen communication, or electronic transmission by and to the corporation. Participation in a meeting through use of conference telephone or electronic video screen communication constitutes presence in person at that meeting as long as all members participating in the meeting are able to hear one another. Participation in a meeting through electronic transmission by and to the corporation (other than conference telephone and video screen communication) constitutes presence in person at that meeting if both of the following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participating in the meeting can communicate with all of the other members concurrently.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is provided the means of participating in all matters before the board, including the capacity to propose, or to interpose an objection to, a specific action to be taken by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and Action at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 majority of the authorized number of directors fixed by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shall constitute a quorum for the transaction of business, except to adjourn as provided in Section </w:t>
      </w:r>
      <w:r>
        <w:rPr>
          <w:rFonts w:ascii="Times New Roman" w:hAnsi="Times New Roman" w:eastAsia="Times New Roman" w:cs="Times New Roman"/>
          <w:b w:val="0"/>
          <w:sz w:val="24"/>
        </w:rPr>
        <w:t>3.13.</w:t>
      </w:r>
      <w:r>
        <w:rPr>
          <w:rFonts w:ascii="Times New Roman" w:hAnsi="Times New Roman" w:eastAsia="Times New Roman" w:cs="Times New Roman"/>
          <w:b w:val="0"/>
          <w:sz w:val="24"/>
        </w:rPr>
        <w:t xml:space="preserve"> of these bylaws. Subject to the provisions of the Code, an act or decision done or made by a majority of the directors present at a meeting duly held at which a quorum is present shall be regarded as the act of the board of directors. A meeting at which a quorum is initially present may continue to transact business notwithstanding the withdrawal of directors, if any action taken is approved by at least a majority of the required quorum for that meeting.</w:t>
      </w:r>
    </w:p>
    <w:p>
      <w:pPr>
        <w:keepNext w:val="0"/>
        <w:spacing w:before="120" w:after="0" w:line="260" w:lineRule="exact"/>
        <w:ind w:left="1080" w:right="0" w:firstLine="0"/>
        <w:jc w:val="left"/>
      </w:pPr>
      <w:r>
        <w:rPr>
          <w:rFonts w:ascii="Times New Roman" w:hAnsi="Times New Roman" w:eastAsia="Times New Roman" w:cs="Times New Roman"/>
          <w:b w:val="0"/>
          <w:sz w:val="24"/>
        </w:rPr>
        <w:t>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Adjournment/Notice of Adjournment.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 majority of the directors present, whether or not constituting a quorum, may adjourn any meeting to another time and place. Notice of the time and place of holding an adjourned meeting need not be given, unless the meeting is adjourned for more than twenty-four hours, in which case notice of the time and place shall be given before the time of the adjourned meeting, in the manner specified in Section </w:t>
      </w: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of these bylaws, to the directors who were not present at the time of the adjournment.</w:t>
      </w:r>
    </w:p>
    <w:p>
      <w:pPr>
        <w:keepNext w:val="0"/>
        <w:spacing w:before="120" w:after="0" w:line="260" w:lineRule="exact"/>
        <w:ind w:left="1080" w:right="0" w:firstLine="0"/>
        <w:jc w:val="left"/>
      </w:pPr>
      <w:r>
        <w:rPr>
          <w:rFonts w:ascii="Times New Roman" w:hAnsi="Times New Roman" w:eastAsia="Times New Roman" w:cs="Times New Roman"/>
          <w:b w:val="0"/>
          <w:sz w:val="24"/>
        </w:rPr>
        <w:t>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Without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 action required or permitted to be taken by the board of directors may be taken without a meeting if all members of the board individually or collectively consent in writing to that action. The written consent or consents shall be filed with the minutes of the board. Actions by written consent shall have the same force and effect as a unanimous vote of the directors.</w:t>
      </w:r>
    </w:p>
    <w:p>
      <w:pPr>
        <w:keepNext w:val="0"/>
        <w:spacing w:before="120" w:after="0" w:line="260" w:lineRule="exact"/>
        <w:ind w:left="1080" w:right="0" w:firstLine="0"/>
        <w:jc w:val="left"/>
      </w:pPr>
      <w:r>
        <w:rPr>
          <w:rFonts w:ascii="Times New Roman" w:hAnsi="Times New Roman" w:eastAsia="Times New Roman" w:cs="Times New Roman"/>
          <w:b w:val="0"/>
          <w:sz w:val="24"/>
        </w:rPr>
        <w:t>3.15.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may, by resolution adopted by a majority of the authorized number of directors, designate one or more committees, each consisting of two or more directors and each of which, except to the extent provided in the resolution and as limited by Cal. Corp. Code § 311, shall have all the authority of the board of directors. Further, the board may designate one or more directors as alternate members of any committee, who may replace any absent member at any meeting of the committee. Each committee shall serve at the pleasure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3.16.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and Action of Committees.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Meetings and action of committees shall be governed by, and held and taken in accordance with, the provisions of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these bylaws, with such changes in the context of these bylaws as are necessary to substitute the committee and its members for the board of directors and its members, except that the time for regular meetings of committees may be determined either by resolution of the board of directors or by resolution of the committee. Special meetings of committees may also be called by resolution of the board of directors. Notice of special meetings of committees shall also be given to all alternate members, who shall have the right to attend all meetings of the committee. Minutes shall be kept of each meeting of any committee and shall be filed with the corporate records. The board of directors may adopt such other rules for the governance of any committee as are not inconsistent with the provisions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3.17.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Directors and members of committees shall not receive compensation for their services or reimbursement for their expenses except in amounts fixed or determined by resolution of the board of directors. This Section </w:t>
      </w:r>
      <w:r>
        <w:rPr>
          <w:rFonts w:ascii="Times New Roman" w:hAnsi="Times New Roman" w:eastAsia="Times New Roman" w:cs="Times New Roman"/>
          <w:b w:val="0"/>
          <w:sz w:val="24"/>
        </w:rPr>
        <w:t>3.17.</w:t>
      </w:r>
      <w:r>
        <w:rPr>
          <w:rFonts w:ascii="Times New Roman" w:hAnsi="Times New Roman" w:eastAsia="Times New Roman" w:cs="Times New Roman"/>
          <w:b w:val="0"/>
          <w:sz w:val="24"/>
        </w:rPr>
        <w:t xml:space="preserve"> shall not be construed to preclude any director from serving the corporation in any other capacity as an officer, agent, employee or otherwise, and receiving compensation for those services.</w:t>
      </w:r>
    </w:p>
    <w:p>
      <w:pPr>
        <w:keepNext w:val="0"/>
        <w:spacing w:before="120" w:after="0" w:line="260" w:lineRule="exact"/>
        <w:ind w:left="1080" w:right="0" w:firstLine="0"/>
        <w:jc w:val="left"/>
      </w:pPr>
      <w:r>
        <w:rPr>
          <w:rFonts w:ascii="Times New Roman" w:hAnsi="Times New Roman" w:eastAsia="Times New Roman" w:cs="Times New Roman"/>
          <w:b w:val="0"/>
          <w:sz w:val="24"/>
        </w:rPr>
        <w:t>3.18.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Approval of Loans to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Following the approval of this Section </w:t>
      </w:r>
      <w:r>
        <w:rPr>
          <w:rFonts w:ascii="Times New Roman" w:hAnsi="Times New Roman" w:eastAsia="Times New Roman" w:cs="Times New Roman"/>
          <w:b w:val="0"/>
          <w:sz w:val="24"/>
        </w:rPr>
        <w:t>3.18.</w:t>
      </w:r>
      <w:r>
        <w:rPr>
          <w:rFonts w:ascii="Times New Roman" w:hAnsi="Times New Roman" w:eastAsia="Times New Roman" w:cs="Times New Roman"/>
          <w:b w:val="0"/>
          <w:sz w:val="24"/>
        </w:rPr>
        <w:t xml:space="preserve"> by the shareholders of the corporation, the corporation may, upon the approval of the board of directors alone, make loans of money or property to, or guarantee the obligations of, any officer of the corporation or its parent or subsidiary, whether or not a director, or adopt an employee benefit plan or plans authorizing such loans or guaranties provided that (i) the board of directors determines that such a loan or guaranty or plan may reasonably be expected to benefit the corporation, (ii) the corporation has outstanding shares held of record by 100 or more persons (determined as provided in Cal. Corp. Code § 605)) on the date of approval by the board of directors, and (iii) the approval of the board of directors is by a vote sufficient without counting the vote of any interested director or directors.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officers of the corporation shall be (1) a chairperson of the board (who may be given the title of chair of the board, chairperson of the board, chairman of the board, or chairwoman of the board), or a president or both; (2) a secretary; and (3) a chief financial officer, all of whom shall be chosen by, and serve at the pleasure of, the board of directors. The corporation may also have, at the discretion of the board of directors such other officers as may be deemed expedient for the proper conduct of the business of the corporation, each of whom shall have such authority and shall perform such duties as the board of directors may from time to time determine. One person may hold two or more offices.</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the rights, if any, of an officer under any contract of employment, any officer may be removed at any time, with or without cause, by the board of directors or, except in the case of an officer chosen by the board of directors, by an officer upon whom such power of removal may be conferred by the board of directors. Any officer may resign at any time by giving written notice to the corporation without prejudice to the rights, if any, of the corporation under any contract to which the officer is a party. Any resignation shall take effect at the date of the receipt of the notice or at any later time specified in the notice, and unless otherwise specified in the notice, the acceptance of the resignation shall not be necessary to make it effective.</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 in Offices.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 vacancy in any office because of death, resignation, removal, disqualification or any other cause shall be filled in the manner prescribed in these bylaws for regular appointments to that office.</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 of the Board.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 of the board, if such an officer be elected, shall, if present, preside at all meetings of the shareholders and the board of directors and shall exercise and perform such other powers and duties incident to the office or as may from time to time be assigned to him or her by the board of directors or as may be prescribed by these bylaws. If there is no chief executive officer, then the chair of the board shall also be the chief executive officer of the corporation and shall have the powers and duties prescribed in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Executive Officer.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such supervisory powers, if any, as may be given by the board of directors to the chair of the board, if there is such an officer, the chief executive officer shall have general supervision, direction, and control of the business and the officers of the corporation. In the absence or nonexistence of a chair of the board, the chief executive officer shall, if present, preside at all meetings of the shareholders and at all meetings of the board of directors. He or she shall have the general powers and duties of management usually vested in the office of the chief executive officer of a corporation and shall have such other powers and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such supervisory powers, if any, as may be given by the board of directors to the chair of the board and the chief executive officer, if there any such officers, the president shall have general supervision, direction, and control of the business and the officers of the corporation and shall exercise such other and further authority and responsibility as the chief executive officer may delegate. In the absence or nonexistence of the chair of the board of the chief executive officer, the president shall, if present, preside at all the meetings of the shareholders and at all meetings of the board of directors. He or she shall have the general powers and duties of management usually vested in the office of the president of a corporation who reports to a chief executive officer and shall have such other powers and duties as may be prescribed by the board of directors or these bylaws. If there is no chair of the board or chief executive officer, the president shall also be the chief executive officer of the corporation and shall have the powers and duties prescribed in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absence or disability of the president, the vice presidents, if any, in order of their rank as fixed by the board of directors or, if not ranked, a vice president designated by the board of directors, shall perform all the duties of the president, and when so acting shall have all the powers of, and be subject to all the restrictions upon, the president. The vice presidents shall have such other powers and perform such other duties as from time to time may be prescribed for them respectively by the board of directors, the chair of the board or the president.</w:t>
      </w:r>
    </w:p>
    <w:p>
      <w:pPr>
        <w:keepNext w:val="0"/>
        <w:spacing w:before="120" w:after="0" w:line="260" w:lineRule="exact"/>
        <w:ind w:left="108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secretary shall keep, or cause to be kept, at the corporation's principal executive office, or such other place as the board of directors may direct, a book of minutes of all meetings and actions of directors, committees of directors and shareholders. The minutes of each meeting shall state the time and place that it was held and such other information as shall be necessary to determine the actions taken at the meeting and whether the meeting was held in accordance with the law and these bylaws. The secretary shall keep, or cause to be kept, at the corporation's principal executive office, or at the office of its transfer agent or registrar, a share register showing the names and addresses of all shareholders, the number and class of shares held by each, the number and date of certificates evidencing such shares, and the number and date of cancellation of every certificate surrendered for cancellation. The secretary shall give, or cause to be given, notice of all meetings of shareholders, directors and committees required to be given by the bylaws, and shall keep the seal of the corporation, if one is adopted, in safe custody. The secretary shall have such other powers and perform such other duties as may be properly prescribed by the board of directors, the chair of the board or the president.</w:t>
      </w:r>
    </w:p>
    <w:p>
      <w:pPr>
        <w:keepNext w:val="0"/>
        <w:spacing w:before="120" w:after="0" w:line="260" w:lineRule="exact"/>
        <w:ind w:left="108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Financial Officer.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chief financial officer shall have the custody of all moneys and securities of the corporation and shall keep regular books of account. The chief financial officer shall disburse the funds of the corporation in payment of the just demands against the corporation or as may be ordered by the board of directors, taking proper vouchers for such disbursements, and shall render to the board of directors from time to time as may be required by the board of directors an account of all transactions as chief financial officer and of the financial condition of the corporation. The chief financial officer shall have such other powers and perform all duties incident to the office or which may be properly prescribed by the board of directors, the chair of the board or the president.</w:t>
      </w:r>
    </w:p>
    <w:p>
      <w:pPr>
        <w:keepNext w:val="0"/>
        <w:spacing w:before="120" w:after="0" w:line="260" w:lineRule="exact"/>
        <w:ind w:left="1080" w:right="0" w:firstLine="0"/>
        <w:jc w:val="left"/>
      </w:pP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salaries of the officers may be fixed from time to time by the board of directors, and no officer shall be prevented from receiving such salary by reason of the fact that the officer is also a director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and Inspection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shall keep such records (including shareholder lists, accounting books, minutes of meetings and other records) as are required by the Code, and these records shall be open to inspection by the directors and shareholders of the corporation to the extent permitted by the Code.</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Report to Shareholders; 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shall cause an annual report to be sent to the shareholders not later than one hundred twenty days after the close of the fiscal year adopted by the corporation. Such report shall be sent at least fifteen days before the annual meeting of shareholders to be held during the next fiscal year and in the manner specified in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these bylaws for giving notice to shareholders of the corporation. Unless otherwise provided by the articles or bylaws and if approved by the board of directors, the report and any accompanying material may be sent by electronic transmission by the corporation  pursuant to Cal. Corp. Code § 20.</w:t>
      </w:r>
    </w:p>
    <w:p>
      <w:pPr>
        <w:keepNext w:val="0"/>
        <w:spacing w:before="200" w:after="0" w:line="260" w:lineRule="exact"/>
        <w:ind w:left="1080" w:right="0" w:firstLine="0"/>
        <w:jc w:val="both"/>
      </w:pPr>
      <w:r>
        <w:rPr>
          <w:rFonts w:ascii="Times New Roman" w:hAnsi="Times New Roman" w:eastAsia="Times New Roman" w:cs="Times New Roman"/>
          <w:b w:val="0"/>
          <w:sz w:val="24"/>
        </w:rPr>
        <w:t>The annual report shall contain a balance sheet as of the end of the fiscal year, an income statement, and statement of changes in financial position for the fiscal year, accompanied by any report of independent accountants or, if there is no such report, the certificate of an authorized officer of the corporation that the statements were prepared without audit from the books and records of the corporation. The foregoing requirement of an annual report shall be waived so long as the shares of the corporation are held by less than one hundred holders of record.</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Statement of General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during the applicable filing period every year, shall file with the Secretary of State of the State of California, on the prescribed form, a statement setting forth: the name of the corporation and the Secretary of State's file number, the names and complete business or residence addresses of all incumbent directors; the number of vacancies on the board, if any; the names and complete business or residence addresses of the chief executive officer, secretary and chief financial officer; the street address of its principal executive office or principal business office in this state; the mailing address, if different from the street address of its principal executive office; a valid electronic mail address if the corporation chooses to receive notices from the Secretary of State by electronic mail; and the general type of business constituting the principal business activity of the corporation; together with a designation of the agent of the corporation for the purpose of service of process. All of the requirements of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shall be carried out in compliance with Cal. Corp. Code § 1502.</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Checks, Drafts, Evidences of Indebtedness.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checks, drafts or other orders for payment of money, notes or other evidences of indebtedness, issued in the name of, or payable to, the corporation, shall be signed or endorsed by such person or persons and in such manner as, from time to time, shall be determined by resolution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Corporate Contracts and Instruments.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restrictions on corporate loans and guarantees to directors, officers, employees or shareholders as provided by Cal. Corp. Code § 315, the board of directors may authorize any officer or officers or agent or agents, or appoint an attorney-in-fact or attorneys-in-fact, to enter into any contract or execute any instrument in the name of, and on behalf of, the corporation, and this authority may be general or confined to specific instances; and unless so authorized or appointed, or unless afterwards ratified by the board of directors, no officer, agent or employee shall have any power or authority to bind the corporation by any contract or engagement or to pledge its credit or to render it liable for any purpose or for any amount.</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 for Shares.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Every holder of shares in the corporation shall be entitled to have a certificate signed in the name of the corporation by the chairperson or vice chairperson of the board or the president or a vice president and by the chief financial officer or an assistant treasurer or the secretary or any assistant secretary, certifying the number of shares and the class or series of shares owned by the shareholder. Any or all of the signatures on the certificate may be facsimile. In case any officer, transfer agent or registrar who has signed or whose facsimile signature has been placed upon a certificate shall have ceased to be that officer, transfer agent or registrar before such certificate is issued, it may be issued by the corporation with the same effect as if such person were an officer, transfer agent or registrar at the date of issue.</w:t>
      </w:r>
    </w:p>
    <w:p>
      <w:pPr>
        <w:keepNext w:val="0"/>
        <w:spacing w:before="120" w:after="0" w:line="260" w:lineRule="exact"/>
        <w:ind w:left="108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Stolen or Destroyed Certificates.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may issue a new share certificate or a new certificate for any other security in the place of any certificate previously issued by it and alleged to have been lost, stolen or destroyed. As a condition to the issuance of a new share certificate, the corporation may require the owner of the lost, stolen or destroyed certificate or the owner's legal representative to give the corporation a bond (or other adequate security) sufficient to indemnify it against any claim that may be made against it (including any expense or liability) on account of the alleged loss, theft or destruction of any such certificate or the issuance of such replacement certificate.</w:t>
      </w:r>
    </w:p>
    <w:p>
      <w:pPr>
        <w:keepNext w:val="0"/>
        <w:spacing w:before="120" w:after="0" w:line="260" w:lineRule="exact"/>
        <w:ind w:left="108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Seal.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may have a corporate seal in such form as shall be prescribed and adopted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Corporate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indemnify each of its agents against expenses, judgments, fines, settlements and other amounts, actually and reasonably incurred by such person by reason of such person's having been made or having been threatened to be made a party to a proceeding in excess of indemnification expressly permitted by Section 317 of the Code, to the fullest extent permissible under California law, and the corporation shall advance the expenses reasonably expected to be incurred by such agent in defending any such proceeding upon receipt of the undertaking required by subdivision (f) of Cal. Corp. Code § 317. The terms "agent", "proceeding" and "expenses" used in this 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shall have the same meaning as such terms in said Cal. Corp. Code § 317.</w:t>
      </w:r>
    </w:p>
    <w:p>
      <w:pPr>
        <w:keepNext w:val="0"/>
        <w:spacing w:before="120" w:after="0" w:line="260" w:lineRule="exact"/>
        <w:ind w:left="1080" w:right="0" w:firstLine="0"/>
        <w:jc w:val="left"/>
      </w:pP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and 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the context requires otherwise, the general provisions, rules of construction and definitions in the Code shall govern the construction of these bylaws. Without limiting the generality of this provision, the singular number includes the plural, the plural includes the singular, and the term "person" includes both a corporation and a natural person.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DIRECTORS, OFFICERS, EMPLOYEES AND OTHER AGENTS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"agent" means any person who is or was a director, officer, employee or other agent of the corporation, or is or was serving at the request of the corporation as a director, officer, employee or agent of another foreign or domestic corporation, partnership, joint venture, trust or other enterprise, or was a director, officer, employee or agent of a foreign or domestic corporation which was a predecessor corporation; "proceeding" means any threatened, pending or completed action or proceeding, whether civil, criminal, administrative or investigative; and "expenses" includes without limitation attorneys' fees and any expenses of establishing a right to indemnification under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or clause (iii) of 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the corporation shall indemnify any person who was or is a party or is threatened to be made a party to any proceeding (other than an action by or in the right of the corporation to procure a judgment in its favor) by reason of the fact that such person is or was an agent of the corporation, against expenses, judgments, fines, settlements and other amounts actually and reasonably incurred by him or her in connection with such proceeding if such person acted in good faith and in a manner such person reasonably believed to be in the best interests of the corporation, and, in the case of a criminal proceeding, had no reasonable cause to believe his or her conduct was unlawful. The termination of any proceeding by judgment, order, settlement, conviction, or upon a plea of nolo contendere or its equivalent shall not, of itself, create a presumption that the person did not act in good faith and in a manner which he or she reasonably believed to be in the best interests of the corporation or that the person had reasonable cause to believe that his or her conduct was unlawful.</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by or in the Right of the Corporation.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corporation shall indemnify any person who was or is a party or is threatened to be made a party to any threatened, pending or completed action by or in the right of the corporation to procure a judgment in its favor, or in a shareholder class action suit instituted against such agent, by reason of the fact that such person is or was an agent of the corporation, against expenses actually and reasonably incurred by such person in connection with the defense or settlement of such action if such person acted in good faith and in a manner such person reasonably believed to be in the best interests of the corporation and its shareholders. Notwithstanding the foregoing, no indemnification shall be made under this 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for any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respect of any claim, issue or matter as to which such person shall have been adjudged to be liable to the corporation in the performance of such person's duty to the corporation and its shareholders, unless and only to the extent that the court in which such proceeding is or was pending shall determine upon application that, in view of all the circumstances of the case, such person is fairly and reasonably entitled to indemnity for expenses and then only to the extent that the court shall determine.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Of amounts paid in settling or otherwise disposing of a pending action without court approval.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Of expenses incurred in defending a pending action which is settled or otherwise disposed of without court approval.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 other provision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no person shall be indemnified hereunder for any expenses or amounts paid in settlement with respect to any action to recover short-swing profits under Section 16(b) of the Securities Exchange Act of 1934,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Successful Defense.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the extent that an agent of the corporation has been successful on the merits in defense of any proceeding referred to in Sections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or in defense of any claim, issue or matter therein, the agent shall be indemnified against expenses (including attorneys' fees) actually and reasonably incurred by such agent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Conduct.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provided in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above, any indemnification under Sections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shall be made by the corporation only if authorized in the specific case upon a determination that indemnification of the agent is proper in the circumstances because the agent has met the applicable standard of conduct set forth in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Such determination shall be made by any of the following: (i) a majority vote of a quorum of the board of directors consisting of directors who were not parties to such proceeding; (ii) if such a quorum is not obtainable, by independent legal counsel in a written opinion; (iii) approval of a majority of the shares represented and voting at a duly held meeting at which a quorum is present or approval by the written consent of the holders of a majority of the shares, with the shares owned by the person to be indemnified not being entitled to vote thereon or consent thereto; or (iv) the court in which such proceeding is or was pending upon application made by the corporation or the agent or the attorney or other person rendering services in connection with the defense, whether or not such application by the agent, attorney or other person is opposed by the corporation. Notwithstanding the foregoing, an agent of the corporation shall be entitled to contest any determination that the agent has not met the applicable standard of conduct set forth in Sections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by petitioning a court of competent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 in Advance.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Expenses incurred in defending any proceeding, by an individual who may be entitled to indemnification pursuant to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may be paid by the corporation prior to the final disposition of such proceeding upon receipt of an undertaking by or on behalf of the agent to repay such amount if it shall be determined ultimately that the agent is not entitled to be indemnified as authorized in this Article </w:t>
      </w:r>
      <w:r>
        <w:rPr>
          <w:rFonts w:ascii="Times New Roman" w:hAnsi="Times New Roman" w:eastAsia="Times New Roman" w:cs="Times New Roman"/>
          <w:b w:val="0"/>
          <w:sz w:val="24"/>
        </w:rPr>
        <w:t>VI.</w:t>
      </w:r>
    </w:p>
    <w:p>
      <w:pPr>
        <w:keepNext w:val="0"/>
        <w:spacing w:before="120" w:after="0" w:line="260" w:lineRule="exact"/>
        <w:ind w:left="108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not Exclusive.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indemnification provided by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not be deemed exclusive of any other rights to which those seeking indemnification may be entitled under any bylaw, agreement, vote of shareholders or disinterested directors or otherwise, both as to action in an official capacity and as to action in another capacity while holding such office, to the extent such additional rights to indemnification are authorized in the articles of incorporation. The rights to indemnity hereunder shall continue as to a person who has ceased to be a director, officer, employee, or agent and shall inure to the benefit of the heirs, executors, and administrators of the person. Nothing contained in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affect any right to indemnification to which persons other than such directors and officers may be entitled by contract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indemnification or advance shall be made under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except as provided in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and clause (iii) of 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 in any circumstance where it appears:</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it would be inconsistent with a provision of the articles of incorporation, bylaws, a resolution of the shareholders or an agreement in effect at the time of the accrual of the alleged cause of action asserted in the proceeding in which the expenses were incurred or other amounts were paid, which prohibits or otherwise limits indemnification.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it would be inconsistent with any condition expressly imposed by a court in approving a settlement.</w:t>
      </w:r>
    </w:p>
    <w:p>
      <w:pPr>
        <w:keepNext w:val="0"/>
        <w:spacing w:before="120" w:after="0" w:line="260" w:lineRule="exact"/>
        <w:ind w:left="1080" w:right="0" w:firstLine="0"/>
        <w:jc w:val="left"/>
      </w:pPr>
      <w:r>
        <w:rPr>
          <w:rFonts w:ascii="Times New Roman" w:hAnsi="Times New Roman" w:eastAsia="Times New Roman" w:cs="Times New Roman"/>
          <w:b w:val="0"/>
          <w:sz w:val="24"/>
        </w:rPr>
        <w:t>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have the power to purchase and maintain insurance on behalf of any agent of the corporation against any liability asserted against or incurred by the agent in such capacity or arising out of the agent's status as such whether or not the corporation would have the power to indemnify the agent against such liability under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fact that the corporation may own all or a portion of the shares of the company issuing a policy of insurance shall not render this Section </w:t>
      </w:r>
      <w:r>
        <w:rPr>
          <w:rFonts w:ascii="Times New Roman" w:hAnsi="Times New Roman" w:eastAsia="Times New Roman" w:cs="Times New Roman"/>
          <w:b w:val="0"/>
          <w:sz w:val="24"/>
        </w:rPr>
        <w:t>6.9.</w:t>
      </w:r>
      <w:r>
        <w:rPr>
          <w:rFonts w:ascii="Times New Roman" w:hAnsi="Times New Roman" w:eastAsia="Times New Roman" w:cs="Times New Roman"/>
          <w:b w:val="0"/>
          <w:sz w:val="24"/>
        </w:rPr>
        <w:t xml:space="preserve"> inapplicable if either of the following conditions are satisfied: (1) if authorized in the articles of incorporation of the corporation, any policy issued is limited to the extent provided by Cal. Corp. Code § 204(d); or (2) (A) the company issuing the insurance policy is organized, licensed, and operated in a manner that complies with the insurance laws and regulations applicable to its jurisdiction of organization, (B) the company issuing the policy provides procedures for processing claims that do not permit that company to be subject to the direct control of the corporation that purchased that policy, and (C) the policy issued provides for some manner of risk sharing between the issuer and purchaser of the policy, on one hand, and some unaffiliated person or persons, on the other, such as by providing for more than one unaffiliated owner of the company issuing the policy or by providing that a portion of the coverage furnished will be obtained from some unaffiliated insurer or reinsurer.</w:t>
      </w:r>
    </w:p>
    <w:p>
      <w:pPr>
        <w:keepNext w:val="0"/>
        <w:spacing w:before="120" w:after="0" w:line="260" w:lineRule="exact"/>
        <w:ind w:left="1080" w:right="0" w:firstLine="0"/>
        <w:jc w:val="left"/>
      </w:pPr>
      <w:r>
        <w:rPr>
          <w:rFonts w:ascii="Times New Roman" w:hAnsi="Times New Roman" w:eastAsia="Times New Roman" w:cs="Times New Roman"/>
          <w:b w:val="0"/>
          <w:sz w:val="24"/>
        </w:rPr>
        <w:t>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does not apply to any proceeding against any trustee, investment manager or other fiduciary of an employee benefit plan in such person's capacity as such, even though such person may also be an agent as defined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of the employer corporation. The corporation shall indemnify such a trustee, investment manager or other fiduciary to the extent permitted by Cal. Corp. Code § 207.</w:t>
      </w:r>
    </w:p>
    <w:p>
      <w:pPr>
        <w:keepNext w:val="0"/>
        <w:spacing w:before="120" w:after="0" w:line="260" w:lineRule="exact"/>
        <w:ind w:left="1080" w:right="0" w:firstLine="0"/>
        <w:jc w:val="left"/>
      </w:pPr>
      <w:r>
        <w:rPr>
          <w:rFonts w:ascii="Times New Roman" w:hAnsi="Times New Roman" w:eastAsia="Times New Roman" w:cs="Times New Roman"/>
          <w:b w:val="0"/>
          <w:sz w:val="24"/>
        </w:rPr>
        <w:t>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Other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not be deemed to preclude the indemnification of any person who is not an agent of the corporation, but whom the corporation has the power or obligation to indemnify under the provisions of the California Corporations Code or otherwise. The corporation may, in its sole discretion, indemnify an employee, trustee or other agent as permitted by the California Corporations Code. The corporation shall indemnify an employee, trustee or other agent where required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by Shareholders.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New bylaws may be adopted or these bylaws may be amended or repealed by the affirmative vote or written consent of a majority of the outstanding shares entitled to vote, except as otherwise provided by law or by the articles of incorporation.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by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right of shareholders as provided in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bylaws other than a bylaw or amendment thereof changing the authorized number of directors (except to fix the authorized number of directors pursuant to a bylaw providing for a variable number of directors) may be adopted, amended or repealed by the board of directors.</w:t>
      </w:r>
    </w:p>
    <w:p>
      <w:pPr/>
    </w:p>
    <w:p>
      <w:pPr>
        <w:keepNext w:val="0"/>
        <w:spacing w:before="120" w:after="0" w:line="260" w:lineRule="exact"/>
        <w:ind w:left="360" w:right="0" w:firstLine="0"/>
        <w:jc w:val="left"/>
      </w:pPr>
      <w:r>
        <w:rPr>
          <w:rFonts w:ascii="Times New Roman" w:hAnsi="Times New Roman" w:eastAsia="Times New Roman" w:cs="Times New Roman"/>
          <w:b/>
          <w:sz w:val="24"/>
        </w:rPr>
        <w:t>CERTIFICATE OF SECRETARY</w:t>
      </w:r>
    </w:p>
    <w:p>
      <w:pPr>
        <w:keepNext w:val="0"/>
        <w:spacing w:before="200" w:after="0" w:line="260" w:lineRule="exact"/>
        <w:ind w:left="720" w:right="0" w:firstLine="0"/>
        <w:jc w:val="both"/>
      </w:pPr>
      <w:r>
        <w:rPr>
          <w:rFonts w:ascii="Times New Roman" w:hAnsi="Times New Roman" w:eastAsia="Times New Roman" w:cs="Times New Roman"/>
          <w:b w:val="0"/>
          <w:sz w:val="24"/>
        </w:rPr>
        <w:t>I, the undersigned, certify that I am the presently elected and acting secretary of [name], a California corporation, and the foregoing bylaws, consisting of [number] pages, including this page, are the bylaws of this corporation as ["adopted at a meeting" OR "by unanimous written consent"] of the board of directors on [date]. Executed at [place], California on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[typed 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