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BYLAWS</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OFFICES.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Registered Office and Agent. The registered office of the corporation shall be at [street address] in the City of [city], County of [county], State of Delaware. The name of the registered agent of the corporation at such location is [name of registered agent].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at any time establish other offices at any place or places, either within or outside of the State of Delaware,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STOCKHOLDERS.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stockholders shall be held at any place, within or outside the State of Delaware, designated by the board of directors. In the absence of any such designation, stockholders' meetings shall be held at the registered office of the corporation or the board of directors may, in its sole discretion, determine that the meeting shall not be held at any place, but will instead be held solely by means of remote communication as provided under Section 211 of the Delaware General Corporation Law ("DGCL").</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meeting of stockholders shall be held each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designated by the board of directors, which date shall be within thirteen (13) months of the last annual meeting of the stockholders or, if no such meeting has been held, the date of incorporation. At the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may be called at any time by the board of directors, the chairman of the board, the president, or by one or more stockholders holding shares in the aggregate entitled to cast not less than [ten percent (10%)] of the votes at that meeting.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is called by any person or persons other than the board of directors, the request shall be in writing, specifying the time of such meeting and the general nature of the business proposed to be transacted, and shall be delivered personally or sent by registered mail or by other facsimile transmission to the chairman of the board, the president or the secretary of the corporation. No business may be transacted at such special meeting other than specified in such notice. The officer receiving the request shall cause notice to be promptly given to the stockholders entitled to vote, in accordance with the provisions of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will be held at the time requested by the person or persons who called the meeting not less than thirty-five (35) nor more than sixty (60) days after the receipt of the request. If the notice is not given within twenty (20) days after the receipt of the request, the person or persons requesting the meeting may give the notice. Nothing contained in this paragraph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shall be construed as limiting, fixing, or affecting the time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called by action of the board of directors may be held.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Stockholders'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of meetings of stockholders shall be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or electronic transmission and shall be sent or otherwise given to each stockholder entitled to vote at such meeting as of the record date for determining the stockholders entitled to notice of the meeting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not less than ten (10) nor more than sixty (60) days before the date of the meeting. The notice shall specify the place, date and hour of the meeting,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 or purposes for which the meeting is called. The means of remote communication, if any, by which stockholders and proxyholders may be deemed to be present in person and vote at such meeting shall also be provided in the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 Affidavit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of any meeting of stockholders, if mailed, is given when deposited in the United States mail, postage prepaid, directed to the stockholder at his address as it appears on the records of the corporation, or if electronically transmitted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these bylaws.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of the transfer agent of the corporation that the notice has been given by mail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as applicable, shall, in the absence of fraud, be prima facie evidence of the facts stated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stock issued and outstanding and entitled to vote thereat, present in person or represented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all meetings of the stockholders for the transaction of business, except as otherwise provided by statute or by the certificate of incorporation. If, however, such quorum is not present or represented at any meeting of the stockholders, then either (i) the chairman of the meeting or (ii) the stockholders entitled to vote thereat, present in person or represented by proxy, shall have power to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represented. At such adjourned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represented, any business may be transacted that might have been transacted at the meeting as originally noticed.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at any meeting, the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stock having voting power present in person or represented by proxy shall decide any questions brought before such meeting, unless the question is one upon which, by express provision of the laws or of the certificate of incorporation,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vote is required, in which case such express provision shall govern and control the decision of the question.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Adjourned Meeting;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adjourned to another time or place, unless these bylaws otherwise require, notice need not be given of the adjourned meeting if the time and place thereof are announced at the meeting at which the adjournment is taken. At the adjourned meeting the corporation may transact any business that might have been transacted at the original meeting. If the adjournment is for more than thirty (30) days, or if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shall be given to each stockholder of record entitled to vote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of any meeting of stockholders shall determine the order of business and the procedure at the meeting, including such matters as the regulation of the manner of voting and the conduct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stockholders entitled to vote at any meeting of stockholders shall be determined in accordance with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of these bylaws and subject to the provisions of Sections 217 and 218 of the DGCL (relating to voting rights of fiduciaries, pledgors and joint owners of stock and to voting trusts and other voting agreements). Voting at meetings of stockholders need not be by written ballot and, unless otherwise required by law, need not be conducted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of election unless so determined by the holders of the shares of stock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which could be cast by the holders of all outstanding shares of stock entitled to vote thereon which are present in person at such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the last paragraph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or] as may be otherwise provided in the certificate of incorporation, each stockholder shall be entitled to one vote for each share of capital stock held by such stockholder or by proxy for each share of the capital stock having voting power held by such stockholder.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meeting at which directors are to be elected, each stockholder shall be entitled to cumulate votes (i.e., cast for any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greater than the number of votes which such stockholder normally is entitled to cast) if the candidates' names have been properly placed in nomination (in accordance with these bylaws) prior to commencement of the voting and the stockholder requesting cumulative voting or any other stockholder voting at the meeting in person has given notice prior to commencement of the voting of the stockholders' intention to cumulate votes. If cumulative voting is properly requested, each holder of stock, or of any class or classes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or series thereof, who elects to cumulate votes shall be entitled to as many votes as equals the number of votes which (absent this provision as to cumulative voting) he would be entitled to cast for the election of directors with respect to his shares of stock multiplied by the number of directors to be elected by him, and he may cast all of such votes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director or may distribute them among the number to be voted for, or for any two or more of them, as he may see fit.]</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notice is required to be given under any provision of the DGCL, the certificate of incorporation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thereof, signed by the person entitled to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electronic transmission by the person entitled to notice, whether before or after the time stated therein, shall be deemed equivalent to notice.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when the person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at the beginning of the meeting, to the transaction of any business because the meeting is not lawfully called or convened. Neither the business to be transacted at, nor the purpose of, any regular or special meeting of the stockholders need to be specified in any written waiver of notice, or any waiver by electronic transmission, unless so required by the certificate of incorporation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Stockholder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provided in the certificate of incorporation, any action required by this article to be taken at any annual or special meeting of stockholders of the corporation, or any action that may be taken at any annual or special meeting of such stockholders,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without prior notice,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by the holders of outstanding stock having not less than the minimum number of votes that would be necessary to authorize or take such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shares entitled to vote thereon were present and voted and (b) delivered to the corporation in accordance with Section 228(</w:t>
      </w:r>
      <w:r>
        <w:rPr>
          <w:rFonts w:ascii="Times New Roman" w:hAnsi="Times New Roman" w:eastAsia="Times New Roman" w:cs="Times New Roman"/>
          <w:b/>
          <w:sz w:val="24"/>
        </w:rPr>
        <w:t>a</w:t>
      </w:r>
      <w:r>
        <w:rPr>
          <w:rFonts w:ascii="Times New Roman" w:hAnsi="Times New Roman" w:eastAsia="Times New Roman" w:cs="Times New Roman"/>
          <w:b w:val="0"/>
          <w:sz w:val="24"/>
        </w:rPr>
        <w:t>) of the DGCL.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written consent shall bear the date of signature of each stockholder who signs the consent and no written consent shall be effective to take the corporate action referred to therein unless, within sixty (60) days of the date the earliest dated consent is delivered to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or consents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number of holders to take action are delivered to the corporation in the manner prescribed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telegram, cablegram, electronic mail or other electronic transmission consenting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be taken and transmitted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or proxyholder,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authorized to 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or proxyholder, shall be deemed to be written, signed and dated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to the extent permitted by law. Any such consent shall be delivered in accordance with Section 228(d)(1) of the DGCL.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copy, facsimile or other reliable reproduction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may be substituted or used in lieu of the original writing for any and all purposes for which the original writing could be used, provided that such copy, facsimile or other reproduction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reproduction of the entire original writing.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Prompt notice of the taking of the corporate action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less than unanimous written consent shall be given to those stockholders who have not consented in writing (including by electronic mail or other electronic transmission as permitted by law) as provided under Section 228(e) of the DGCL. If the action which is consented to is such as would have required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under any Section of the DGCL if such action had been voted on by stockholders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thereof, then the certificate filed under such section shall state, in lieu of any statement required by such section concerning any vote of stockholders, that written notice and written consent have been given as provided in Section 228 of the DGCL.</w:t>
      </w:r>
    </w:p>
    <w:p>
      <w:pPr>
        <w:keepNext w:val="0"/>
        <w:spacing w:before="120" w:after="0" w:line="260" w:lineRule="exact"/>
        <w:ind w:left="108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for Stockholder Notice; Voting; Giving Consents.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that the corporation may determine the stockholders entitled to notice of or to vote at any meeting of stockholders or any adjournment thereof, or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entitled to receive payment of any dividend or other distribution or allotment of any rights, or entitled to exercise any rights in respect of any change, conversion or exchange of stock or for the purpose of any other lawful action,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not be more than sixty (60) nor less than ten (10) days before the date of such meeting, nor more than sixty (60) days prior to any other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board of directors does not so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stockholders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shall be at the close of business on the day next preceding the day on which notice is given, or, if notice is waived, at the close of business on the day next preceding the day on which the meeting is held;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stockholders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when no prior action by the board of directors is necessary, shall be the day on which the first written consent (including consent by electronic mail or other electronic transmission as permitted by law) is delivered to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stockholders for any other purpose shall be at the close of business on the day on which the board of directors adopts the resolution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stockholders of record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shall apply to any adjournment of the meeting; provided, however, that the board of directors may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for the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Stockholders Entitled to Vote.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 who has charge of the stock ledger of the corporation shall prepare and make, at least ten (10) days before every meeting of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the stockholders entitled to vote at the meeting, arranged in alphabetical order, and showing the address (but not the electronic address or other electronic contact information) of each stockholder and the number of shares registered in the name of each stockholder. Such list shall be open to the examination of any stockholder, for any purpose germane to the meeting,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ten (10) days prior to the meeting (i) during ordinary business hours, either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within the city where the meeting is to be held, which place shall be specified in the notice of the meeting, or, if not so specified, at the place where the meeting is to be held or (ii)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provided that the information required to gain access to such list is provided with the notice of the meeting. If the corporation determines to make the list available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the corporation may take reasonable steps to ensure that such information is only available to the stockholders. If the meeting is to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then the list shall also be produced and kept at the time and place of the meeting during the whole time thereof, and may be inspected by any stockholder who is present. If the meeting is to be held solely by means of remote communication, then the list shall also be open to the examination of any stockholder during the whole time of the meeting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and the information required to access such list shall be provided with the notice of the meeting. Such list shall presumptively determine the identity of the stockholders entitled to vote at the meeting and the number of shares held by each of them.</w:t>
      </w:r>
    </w:p>
    <w:p>
      <w:pPr>
        <w:keepNext w:val="0"/>
        <w:spacing w:before="120" w:after="0" w:line="260" w:lineRule="exact"/>
        <w:ind w:left="1080" w:right="0" w:firstLine="0"/>
        <w:jc w:val="left"/>
      </w:pPr>
      <w:r>
        <w:rPr>
          <w:rFonts w:ascii="Times New Roman" w:hAnsi="Times New Roman" w:eastAsia="Times New Roman" w:cs="Times New Roman"/>
          <w:b w:val="0"/>
          <w:sz w:val="24"/>
        </w:rPr>
        <w:t>Section 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stockholder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or to express consent or dissent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authorize another person or persons to act for him by proxy, but no such proxy shall be voted or acted upon after three (3) years from its date, unless the proxy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longer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be deemed signed if the stockholder's name is placed on the proxy (whether by manual signature, typewriting, facsimile, electronic or telegraphic transmission or otherwise) by the stockholder or the stockholder's attorney-in-fact.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proxy shall be irrevocable if it states that it is irrevocable and if, and only as long as, it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sufficient in law to support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may remain irrevocable regardless of whether the interest with which it is coupled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stock itself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corporation generally.</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provisions of the DGCL and any limitation in the certificate of incorporation or these bylaws relating to action required to be approved by the stockholders or by the outstanding shares, the business and affairs of the corporation shall be managed and all corporate powers shall be exercised by or under the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Directors.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authorized number of the directors of the corporation shall be fixed at [number __ (#)] until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certificate of incorporation,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adopted by the affirmative votes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represented and voting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(which shares voting affirmatively also constitute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or by the written consent of shareholders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of these bylaws.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for any cause, the directors shall not have been elected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they may be elected as soon thereafter as convenient.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Qualification and Term of Office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these bylaws, directors shall be elected at each annual meeting of stockholders to hold office until the next annual meeting. Directors need not be stockholders unless so required by the certificate of incorporation or these bylaws, wherein other qualifications for directors may be prescribed. Each director,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hold office until his successor is elected and qualified or until his earlier resignation or removal. [Elections of directors need not be by written ballot.]</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and Vacancies.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resign at any time upon notice given in writing or by electronic transmission to the attention of the secretary of the corporation. When one or more directors so resigns and the resignation is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 including those who have so resigned, shall have power to fill such vacancy or vacancies, the vote thereon to take effect when such resignation or resignations shall become effective, and each director so chosen shall hold office as provided in this section in the filling of other vacancies.</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provided in the certificate of incorporation or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Vacancies and newly created directorships resulting from any increase in the authorized number of directors elected by all of the stockholders having the right to vote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class may be filled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 although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holders of any class or classes of stock or series thereof are entitled to elect one or more directors by the provisions of the certificate of incorporation, vacancies and newly created directorships of such class or classes or series may be filled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elected by such class or classes or series thereof then in office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 so elected.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by reason of death or resignation or other cause, the corporation should have no directors in office, then any stockholder may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stockholders in accordance with the provisions of the certificate of incorporation or these bylaws, or may apply to the Court of Chancery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summarily ordering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as provided in Section 211 of the DGCL.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the time of filling any vacancy or any newly created directorship, the directors then in office constitute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(as constituted immediately prior to any such increase), then the Court of Chancery may, upon application of any stockholder or stockholders holding at least [ten percent (10%)] of the total number of the shares at the time outstanding having the right to vote for such directors, summarily order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be held to fill any such vacancies or newly created directorships, or to replace the directors chosen by the directors then in office as aforesaid, which election shall be governed by the provisions of Section 211 of the DGCL as far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 Meetings by Telephone.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of the corporation may hold meetings, both regular and special, either within or outside the State of Delaware. Unless otherwise restricted by the certificate of incorporation or these bylaws, members of the board of directors, or any committee designated by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or any committee, by means of conference telephone or other communications equipment by means of which all persons participating in the meeting can hear each other, and such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presence in person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Regular meetings of the board of directors may be held without notice at such time and at such place as shall from time to time be determined by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Special meetings of the board of directors for any purpose or purposes may be called at any time by the chairman of the board, the president, any vice president, the secretary or any two (2) directors.</w:t>
      </w:r>
    </w:p>
    <w:p>
      <w:pPr>
        <w:keepNext w:val="0"/>
        <w:spacing w:before="200" w:after="0" w:line="260" w:lineRule="exact"/>
        <w:ind w:left="1080" w:right="0" w:firstLine="0"/>
        <w:jc w:val="both"/>
      </w:pPr>
      <w:r>
        <w:rPr>
          <w:rFonts w:ascii="Times New Roman" w:hAnsi="Times New Roman" w:eastAsia="Times New Roman" w:cs="Times New Roman"/>
          <w:b w:val="0"/>
          <w:sz w:val="24"/>
        </w:rPr>
        <w:t>Notice of the time and place of special meetings shall be: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delivered personally by hand, by courier or by telephone;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sent by United States first-class mail, postage prepaid;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sent by facsimile;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sent by electronic mail, directed to each director at that director's address, telephone number, facsimile number or electronic mail address, as the case may be, as shown on the corporation's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notice is (i) delivered personally by hand, by courier or by telephone, (ii) sent by facsimile or (iii) sent by electronic mail, it shall be delivered or sent at least forty-eight (48) hours before the time of the holding of the meeting. If the notice is sent by United States mail, it shall be deposited in the United States mail at least four (4) days before the time the meeting is to be held. Any oral notice may be communicated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The notice need not specify the place of the meeting (if the meeting is to be held at the corporation's principal executive office) nor the purpose of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meetings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of directors, except as may be otherwise specifically provided by statute or by the certificate of incorporation.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at any meeting of the board of directors, then the directors present thereat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notice is required to be given under any provision of the DGCL, the certificate of incorporation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thereof, signed by the person entitled to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electronic transmission by the person entitled to notice, whether before or after the time stated therein, shall be deemed equivalent to notice.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when the person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at the beginning of the meeting, to the transaction of any business because the meeting is not lawfully called or convened. Neither the business to be transacted at, nor other purpose of, any regular or special meeting of the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directors, need to be specified in any written waiver of notice or any waiver by electronic transmission unless so required by the certificate of incorporation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the certificate of incorporation or these bylaws, any action required or permitted to be taken at any meeting of the board of directors, or of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or committee, as the case may be, consent thereto in writing or by electronic transmission.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Compensation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the certificate of incorporation or these bylaws, the board of directors shall have the authority to fix the compensation of directors. The directors may be paid their expenses, if any, of attendance at each meeting of the board of directors and may be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for attendance at each meeting of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salary as director. No such payment shall preclude any director from serving the corporation in any other capacity and receiving compensation therefor. Members of special or standing committees may be allowed like compensation for attending committee meetings.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Loans to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lend money to, or guarantee any obligation of, or otherwise assist any officer or other employee of the corporation or of its subsidiaries, including any officer or employee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or its subsidiaries, whenever, in the judgment of the directors, such loan, guaranty or assistance may reasonably be expected to benefit the corporation. The loan, guaranty or other assistance may be with or without interest and may be unsecured or secured in such manner as the board of directors shall approve,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shares of stock of the corporation. Nothing contained in this section shall be deemed to deny, limit or restrict the powers of guaranty or warranty of the corporation at common law or under any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statute, by the certificate of incorporation or by these bylaws, any director or the entire board of directors may be removed, with or without cause, by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then entitled to vote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directors[; provided, however, that, so long as stockholders of the corporation are entitled to cumulative voting, if less than the entire board is to be removed, no director may be removed without cause if the votes cast against his removal would be sufficient to elect him if then cumulatively voted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the entire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No reduction of the authorized number of directors shall have the effect of removing any director prior to the expiration of such director's term of office.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by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designate one or more committees, with each committee to consist of one or more of the directors of the corporation. The board may designate one or more directors as alternate members of any committee who may replace any absent or disqualified member at any meeting of the committee. In the absence or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 member or members thereof present at any meeting and not disqualified from voting, whether or not he or they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unanimously appoint another member of the board of directors to act at the meeting in the place of any such absent or disqualified member. Any such committee, to the extent provided in the resolution of the board of directors or in the bylaws of the corporation, shall have and may exercise all the powers and authority of the board of directors in the management of the business and affairs of the corporation, and may authorize the seal of the corporation to be affixed to all papers that may require it; but no such committee shall have the power or authority to (i) approve, adopt or recommend to the stockholders any action or matter the DGCL expressly requires be submitted to the stockholders for approval, or (ii) adopt, amend or repeal the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Minutes.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committee shall keep regular minutes of its meetings and report the same to the board of directors when required.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Meetings and actions of committees shall be governed by, and held and taken in accordance with, the provisions of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(place of meetings and meetings by telephone),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(regular meetings),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(special meetings and notice),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(quorum),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(waiver of notice),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such changes in the context of those bylaws as are necessary to substitute the committee and its members for the board of directors and its members; provided, however, that the time of regular meetings of committees may be determined either by resolution of the board of directors or by resolution of the committee, that special meetings of committees may also be called by resolution of the board of directors and that notice of special meetings of committees shall also be given to all alternate members, who shall have the right to attend all meetings of the committee. The board of directors may adopt rules for the government of any committee not inconsistent with the provisions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officer/treasurer. The corporation may also have, at the discretion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one or more vice presidents, one or more assistant vice presidents, one or more assistant secretaries, and one or more assistant treasurers, and any such other officers as may be appointed in accordance with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of these bylaws. Any number of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except such officers as may be appointed in accordance with the provisions of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of these bylaws, shall be appointed by the board of directors,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Subordinate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appoint, or empower the president to appoint, such other officers and agents as the business of the corporation may require, each of whom shall hold office for such period, have such authority, and perform such duties as are provided in these bylaws or as the board of directors may from time to time determine.</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officer may be removed, either with or without cause,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vote of the majority of the board of directors at any regular or special meeting of the board or,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chosen by the board of directors, by any officer upon whom such power of removal may be conferred by the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officer may resign at any time by giving written notice to the corporation.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vacancy occurring in any office of the corporation shall be filled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of the Board.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of the board,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elected, shall, if present, preside at meetings of the board of directors and of the stockholders at which he or she shall be present, and exercise and perform such other powers and duties as may from time to time be assigned to him by the board of directors or as may be prescribed by these bylaws. If there is no president, then the chairman of the board shall also be the chief executive officer of the corporation and shall have the powers and duties prescribed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[OR Chief Executive Officer. If using title of Chief Executive Officer, change all references of President to Chief Executive Officer].Subject to such supervisory powers, if any, as may be given by the board of directors to the chairman of the board,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corporation and shall, subject to the control of the board of directors, have general supervision, direction, and control of the business and the officers of the corporation. He shall, if present, preside at all meetings of the stockholders and, in the absence or nonexistence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at all meetings of the board of directors. 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board of directors or these 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President shall execute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corporation, except where required or permitted by law to be otherwise signed and executed and except where the signing and execution thereof shall be expressly delegated by the board of directors to some other officer or agent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absence or disability of the president, the vice presidents, if any, in order of their rank as fixed by the board of directors or, if not ranked,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these bylaws, the president or the chairman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such other place as the board of directors may direct,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of minutes of all meetings and actions of directors, committees of directors, and stockholders. The minutes shall show the time and place of each meeting, whether regular or special (and, if special, how authorized and the notice given), the names of those present at directors' meetings or committee meetings, the number of shares present or represented at stockholders' meetings, and the proceedings thereof.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at the office of the corporation's transfer agent or registrar, as determined by resolution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share register, showing the names of all stockholders and their addresses, the number and classes of shares held by each, the number and date of certificates evidencing such shares, and the number and date of cancellation of every certificate surrendered for cancellation.</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give, or cause to be given, notice of all meetings of the stockholders and of the board of directors required to be given by law or by these bylaws. He shall keep the seal of the corporation, if one be adopted, in safe custody and shall have such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corporation, including accounts of its assets, liabilities, receipts, disbursements, gains, losses, capital retained earnings and shares. The books of account shall at all reasonable times be open to inspection by any director.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chief financial officer shall deposit all moneys and other valuables in the name and to the credit of the corporation with such depositories as may be designated by the board of directors. He shall disburse the funds of the corporation as may be ordered by the board of directors, shall render to the president and directors, whenever they request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chief financial officer and of the financial condition of the corporation, and shall have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assistant secretary, or, if there is more than one, the assistant secretaries in the order determined by the stockholders or board of directors (or if there be no such determination, then in the order of their election) shall, in the absence of the secretary or in the event of his or her inability or refusal to act, perform the duties and exercise the powers of the secretary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assistant treasurer, or, if there is more than one, the assistant treasurers, in the order determined by the stockholders or board of directors (or if there be no such determination, then in the order of their election), shall, in the absence of the chief financial officer or in the event of his or her inability or refusal to act, perform the duties and exercise the powers of the chief financial officer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of Shares of Other Corporations.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of the board, the president, any vice president, the chief financial officer, the secretary or assistant secretary of this corporation, or any other person authorized by the board of directors or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is authorized to vote, represent, and exercise on behalf of this corporation all rights incident to any and all shares of any other corporation or corporations standing in the name of this corporation. The authority granted herein may be exercised either by such person directly or by any other person authorized to do so by proxy or power of attorney duly executed by such person having the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Duties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foregoing authority and duties, all officers of the corporation shall respectively have such authority and perform such duties in the management of the business of the corporation as may be designated from time to time by the board of directors or the stockholders.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whether civil, criminal, administrative or investigative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by or in the right of the corporation) by reason of the fact that 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against expenses (including attorneys' fees), judgments, fines and amounts paid in settlement (if such settlement is approved in advance by the corporation, which approval shall not be unreasonably withheld) actually and reasonably incurred by him in connection with such action, suit or proceeding if he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reasonably believed to be in or not opposed to the best interests of the corporation, and, with respect to any criminal action or proceeding, had no reasonable cause to believe his conduct was unlawful. The termination of any action, suit or proceeding by judgment, order, settlement,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person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he reasonably believed to be in or not opposed to the best interest of the corporation, and, with respect to any criminal action or proceeding, had reasonable cause to believe that his conduct was unlawful.</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or in the Right of the 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or suit by or in the right of the corporation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its favor by reason of the fact that 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against expenses (including attorneys' fees) actually and reasonably incurred by him in connection with the defense or settlement of such action or suit, if he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reasonably believed to be in or not opposed to the best interests of the corporation, except that no indemnification shall be made in respect of any claim, issue or matter as to which such person shall have been adjudged to be liable to the corporation unless and only to the extent that the Delaware Court of Chancery or the court in which such action or suit was brought shall determine upon application that, despite the adjudication of liability but in view of all the circumstances of the case, such person is fairly and reasonably entitled to indemnity for such expenses which the Delaware Court of Chancery or such other court shall deem proper. Notwithstanding any other provision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no person shall be indemnified hereunder for any expenses or amounts paid in settlement with respect to any action to recover short-swing profits under Section 16(b) of the Securities Exchange Act of 1934,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Successful Defense.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has been successful on the merits or otherwise in defense of any action, suit or proceeding referred to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6.2.</w:t>
      </w:r>
      <w:r>
        <w:rPr>
          <w:rFonts w:ascii="Times New Roman" w:hAnsi="Times New Roman" w:eastAsia="Times New Roman" w:cs="Times New Roman"/>
          <w:b w:val="0"/>
          <w:sz w:val="24"/>
        </w:rPr>
        <w:t>, or in defense of any claim, issue or matter therein, he shall be indemnified against expenses (including attorneys' fees) actually and reasonably incurred by him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indemnification under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(unless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be made by the corporation only as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the indemnification of the director, officer, employee or agent is proper in the circumstances because he has met the standard of conduct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as applicable. Such determination shall be made (i) by the Board of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consisting of directors who were not parties to such action, suit or proceeding or (ii) if such quorum is not obtainable or, even if obtainable,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disinterested directors so directs, by independent legal counsel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or (iii) by the stockholders.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shall be entitled to contest any determination that the director, officer, employee or agent has not met the applicable standard of conduct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by petitioning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Expenses incurred in defending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or criminal action, suit or proceeding,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may be entitled to indemnification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shall be paid by the corporation in advance of the final disposition of such action, suit or proceeding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director, officer, employee or agent to repay such amount if it shall ultimately be determined that he is not entitled to be indemnified by the corporation as authorized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indemnification and advancement of expenses provided by or granted pursuant to the other sections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exclusive of any other rights to which those seeking indemnification or advancement of expenses may be entitled under any bylaw, agreement, vote of stockholders or disinterested directors or otherwise, both as to action in his official capacity and as to action in another capacity while holding such office.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have the power to purchase and maintain insurance on behalf of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against any liability asserted against him and incurred by him in any such capacity or arising out of his status as such, whether or not the corporation would have the power to indemnify him against such liability under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references to the "corporation" shall include, in addition to the resulting corporation, any constituent corporation (including any constituent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constituent) absorbed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consolidation or merger which, if its separate existence had continued, would have had the power and authority to indemnify its directors and officers, so that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such constituent corporation, or is or was serving at the request of such constituent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shall stand in the same position under and subject to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(including, without limitation,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with respect to the resulting or surviving corporation as he would have with respect to such constituent corporation if its separate existence had continued.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references to "other enterprises" shall include employee benefit plans; references to "fines" shall include any excise taxes assessed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and references to "serving at the request of the corporation" shall include any service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which imposes duties on, or involves services by, such director, officer, employee, or agent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its participants, or beneficiaries;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reasonably believed to be in the interest of the participants and beneficiaries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shall be deemed to have acted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opposed to the best interests of the corporation" as referred to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Fund.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resolution passed by the Board, the corporation may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designated account,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or use other means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to ensure the payment of certain of its obligations arising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and/or agreements which may be entered into between the corporation and its officers and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to preclude the indemnification of any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not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but whom the corporation has the power or obligation to indemnify under the provisions of the DGCL or otherwise. The corporation may, in its sole discretion,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as permitted by the DGCL. The corporation shall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where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or any portion thereof shall be invalidated on any ground by any court of competent jurisdiction, then the corporation shall nevertheless indemnify each person entitled to indemnification hereunder against expenses (including attorney's fees), judgments, fines and amounts paid in settlement with respect to any action, suit, proceeding or investigation, whether civil, criminal or administrative, and whether internal or external,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proceeding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suit brought by or in the right of the corporation, to the full extent permitted by any applicable portion of this Article that shall not have been invalidated, or by any other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Indemnification and Advancement of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indemnification and advancement of expenses provided by, or granted pursuant to,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unless otherwise provided when authorized or ratified,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the heirs, executors and administrators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indemnification or advance shall be made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except where such indemnification or advance is mandated by law or the order, judgment or decree of any court of competent jurisdiction, in any circumstance where it appears: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certificate of incorporation,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stockholders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effect at the time of the accrual of the alleged cause of the action asserted in the proceeding in which the expenses were incurred or other amounts were paid, which prohibits or otherwise limits indemnification;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any condition expressly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AND REPORTS.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and Inspection of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either at its principal executive office or at such place or places as designated by the board of directors,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stockholders listing their names and addresses and the number and class of shares held by each stockholder,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these bylaws as amended to date, accounting books, and other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stockholder of record, in person or by attorney or other agent, shall, upon written demand under oath stating the purpose thereof, have the right during the usual hours for business to inspect for any proper purpose the corporation's stock ledger,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its stockholders, and its other books and records and to make copies or extracts therefrom.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purpose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such person's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In every instance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or other agent  of the person who seeks the right to inspection, the demand under oath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or such other writing that authorizes the attorney or other agent so to act on behalf of the stockholder. The demand under oath shall be directed to the corporation at its registered office in Delaware or at its principal place of business.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stockholders entitled to vote at any meeting of stockholders, arranged in alphabetical order for each class of stock and showing the address of each such stockholder and the number of shares registered in each such stockholder's name, shall be open to the examination of any such stockholder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10 days prior to the meeting in the manner provided by law. The stock list shall also be open to the examination of any stockholder during the whole time of the meeting as provided by law. This list shall presumptively determine the identity of the stockholders entitled to vote at the meeting and the number of shares held by each of them.</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shall have the right to examine the corporation's stock ledger,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its stockholders, and its other books and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his position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The Court of Chancery is hereby vested with the exclusive jurisdiction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the inspection sought. The Court may summarily order the corporation to permit the director to inspect any and all books and records, the stock ledger and the stock list, and to make copies or extracts therefrom. The Court may, in its discretion, prescribe any limitations or conditions with reference to the inspection, or award such other and further relief as the Court may deem just and proper.</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to Stockholders.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present at each annual meeting, and at any special meeting of the stockholders when called for by vote of the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clear statement of the business and condition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BY ELECTRONIC TRANSMISSION.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by Electronic Transmission.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Without limiting the manner by which notice otherwise may be given effectively to stockholders, any notice to stockholders given by the corporation under any provision of the DGCL, the certificate of incorporation, or the bylaws shall be effective if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consented to by the stockholder to whom the notice is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may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by electronic mail without obtaining the consent noted herein. Any such consent shall be revocable by the stockholder by written notice or electronic transmission to the corporation.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may not be given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transmission from and after the time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is unable to deliver by electronic transmission two consecutive notices given by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inability becomes known to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or to the transfer agent, or other person responsible for the giving of notice.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the inadvertent failure to treat such inability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shall not invalidate any meeting or other action.</w:t>
      </w:r>
    </w:p>
    <w:p>
      <w:pPr>
        <w:keepNext w:val="0"/>
        <w:spacing w:before="200" w:after="0" w:line="260" w:lineRule="exact"/>
        <w:ind w:left="1440" w:right="0" w:firstLine="0"/>
        <w:jc w:val="both"/>
      </w:pPr>
      <w:r>
        <w:rPr>
          <w:rFonts w:ascii="Times New Roman" w:hAnsi="Times New Roman" w:eastAsia="Times New Roman" w:cs="Times New Roman"/>
          <w:b w:val="0"/>
          <w:sz w:val="24"/>
        </w:rPr>
        <w:t>Any notice given pursuant to the preceding paragraph shall be deemed given: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facsimile telecommunication, when directed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at which the stockholder has consented to receive notice;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posting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together with separate notice to the stockholder of such specific posting, upon the later of (</w:t>
      </w:r>
      <w:r>
        <w:rPr>
          <w:rFonts w:ascii="Times New Roman" w:hAnsi="Times New Roman" w:eastAsia="Times New Roman" w:cs="Times New Roman"/>
          <w:b/>
          <w:sz w:val="24"/>
        </w:rPr>
        <w:t>A</w:t>
      </w:r>
      <w:r>
        <w:rPr>
          <w:rFonts w:ascii="Times New Roman" w:hAnsi="Times New Roman" w:eastAsia="Times New Roman" w:cs="Times New Roman"/>
          <w:b w:val="0"/>
          <w:sz w:val="24"/>
        </w:rPr>
        <w:t>) such posting and (B) the giving of such separate notice;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posting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together with separate notice to the stockholder of such specific posting, upon the later of (</w:t>
      </w:r>
      <w:r>
        <w:rPr>
          <w:rFonts w:ascii="Times New Roman" w:hAnsi="Times New Roman" w:eastAsia="Times New Roman" w:cs="Times New Roman"/>
          <w:b/>
          <w:sz w:val="24"/>
        </w:rPr>
        <w:t>A</w:t>
      </w:r>
      <w:r>
        <w:rPr>
          <w:rFonts w:ascii="Times New Roman" w:hAnsi="Times New Roman" w:eastAsia="Times New Roman" w:cs="Times New Roman"/>
          <w:b w:val="0"/>
          <w:sz w:val="24"/>
        </w:rPr>
        <w:t>) such posting and (B) the giving of such separate notice;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any other form of electronic transmission, when directed to the stockholder.</w:t>
      </w:r>
    </w:p>
    <w:p>
      <w:pPr>
        <w:keepNext w:val="0"/>
        <w:spacing w:before="200" w:after="0" w:line="260" w:lineRule="exact"/>
        <w:ind w:left="180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of the transfer agent or other agent of the corporation that the notice has been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shall, in the absence of fraud, be prima facie evidence of the facts stated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Electronic Transmission.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transmission" means any form of communication, not directly involving the physical transmission of paper, that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that may be retained, retrieved, and reviewed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thereof, and that may be directly reproduced in paper form by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automated process.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Inapplicability.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shall not apply to Sections 164, 296, 311, 312 or 324 of the DGCL.</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From time to time, the board of directors shall determine by resolution which person or persons may sign or endorse all checks, drafts, other orders for payment of money, notes or other evidences of indebtedness that are issued in the name of or payable to the corporation, and only the persons so authorized shall sign or endorse those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except as otherwise provided in these bylaws, may authorize any officer or officers, or agent or agents, to enter into any contract or execute any instrument in the name of and on behalf of the corporation; such authority may be general or confined to specific instances. Unless so authorized or ratified by the board of directors or within the agency power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Certificates; Partly Paid Shares.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shares of the corporation shall be represented by certificates, provided that the board of directors of the corporation may provide by resolution or resolutions that some or all of any or all classes or series of its stock shall be uncertificated shares. Any such resolution shall not apply to shares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until such certificate is surrendered to the corporation. Notwithstanding the adoption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by the board of directors, every holder of stock represented by certificates and upon request, every holder of uncertificated shares, shall be entitled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by, or in the name of the corporation by, the chairman or vice-chairman of the board of directors, or the president or vice president, and by the chief financial officer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representing the number of shares registered in certificate form. Any or all of the signatures on the certificate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In case any officer, transfer agent or registrar who has signed or whose facsimile signature has been placed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has ceased to be such officer, transfer agent or registrar before such certificate is issued, it may be issued by the corporation with the same effect as if he were such officer, transfer agent or registrar at the date of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issue the whole or any part of its shares as partly paid and subject to call for the remainder of the consideration to be paid therefor. Upon the face or back of each stock certificate issued to represent any such partly paid shares, upon the books and records of the corporation in the case of uncertificated partly paid shares, the total amount of the consideration to be paid therefor and the amount paid thereon shall be stated. Upon the declaration of any dividend on fully paid shares, the corporation shall declare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upon partly paid shares of the same class, but only upon the basis of the percentage of the consideration actually paid thereon.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Designation on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corporation is authorized to issue more than one class of stock or more than one series of any class, then the powers, the designations, the preferences, and the relative, participating, optional or other special rights of each class of stock or series thereof and the qualifications, limitations or restrictions of such preferences and/or rights shall be set forth in full or summarized on the face or back of the certificate that the corporation shall issue to represent such class or series of stock; provided, however, that, except as otherwise provided in Del. Code Ann. tit. 8, § 202, in lieu of the foregoing requirements there may be set forth on the face or back of the certificate that the corporation shall issue to represent such class or series of stock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corporation will furnish without charge to each stockholder who so requests the powers, the designations, the preferences, and the relative, participating, optional or other special rights of each class of stock or series thereof and the qualifications, limitations or restrictions of such preferences and/or rights.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no new certificates for shares shall be issued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issued certificate unless the latter is surrendered to the corporation and cancelled at the same time. The corporation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stock or uncertificated shares in the place of any certificate theretofore issued by it, alleged to have been lost, stolen or destroyed upon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that fact by the person claiming the certificate to be lost, stolen or destroyed, and the corporation may require the owner of the lost, stolen or destroyed certificate, or his legal representative, to give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sufficient to indemnify it against any claim that may be made against it on account of the alleged loss, theft or destruction of any such certificate or the issuance of such new certificate or uncertificated 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the context requires otherwise, the general provisions, rules of construction, and definitions in the DGCL shall govern the construction of these bylaws. Without limiting the generality of this provision, the singular number includes the plural, the plural number includes the singular, and the term "person" includes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directors of the corporation, subject to any restrictions contained in (i) the DGCL or (ii) the corporation's certificate of incorporation, may declare and pay dividends upon the shares of its capital stock at any regular or special meeting. Dividends may be paid in cash, in property, or in shares of the corporation's capital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payment of any dividend, the directors of the corporation may set apart out of any of the funds of the corporation available for dividends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or reserves for any proper purpose and may modify or abolish any such reserve. Such purposes shall include but not be limited to equalizing dividends, repairing or maintaining any property of the corporation, and meeting contingencies.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fiscal year of the corporation shall be fixed by resolution of the board of directors and may be changed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which shall be adopted and which may be altered by the board of directors, and may use the same by causing 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thereof to be impressed or affixed or in any other manner reproduced.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Stock Certificates; Recordation of Transfer.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surrender to the corporation or the transfer agent of the corporation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shares duly endorsed or accompanied by proper evidence of succession, assignation or authority to transfer, it shall be the duty of the corporation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to the person entitled thereto, cancel the old certificate, and record the transaction in its books.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Transfer Agreements.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have power to enter into and perform any agreement with any number of stockholders of any one or more classes of stock of the corporation to restrict the transfer of shares of stock of the corporation of any one or more classes owned by such stockholders in any manner not prohibited by the DGCL.</w:t>
      </w:r>
    </w:p>
    <w:p>
      <w:pPr>
        <w:keepNext w:val="0"/>
        <w:spacing w:before="120" w:after="0" w:line="260" w:lineRule="exact"/>
        <w:ind w:left="1080" w:right="0" w:firstLine="0"/>
        <w:jc w:val="left"/>
      </w:pPr>
      <w:r>
        <w:rPr>
          <w:rFonts w:ascii="Times New Roman" w:hAnsi="Times New Roman" w:eastAsia="Times New Roman" w:cs="Times New Roman"/>
          <w:b w:val="0"/>
          <w:sz w:val="24"/>
        </w:rPr>
        <w:t>Section 9.12.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Stockholders.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be entitled to recognize the exclusive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registered on its books as the owner of shares to receive dividends and to vote as such owner, shall be entitled to hold liable for calls and assessments the person registered on its books as the owner of shares, and shall not be bound to recognize any equitable or other claim to or interest in such share or shares on the part of another person, whether or not it shall have express or other notice thereof, except as otherwise provided by the laws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to the contrary, except as expressly permitted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shall not transfer, whether by sale, gift or otherwise, any shares of the corporation's stock to any person unless such transfer is approved by the board of directors prior to such transfer, which approval may be granted or withheld in the board of directors' sole and absolute discretion. Any purported transfer of any shares of the corporation's stock effected in violation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9.13.</w:t>
      </w:r>
      <w:r>
        <w:rPr>
          <w:rFonts w:ascii="Times New Roman" w:hAnsi="Times New Roman" w:eastAsia="Times New Roman" w:cs="Times New Roman"/>
          <w:b w:val="0"/>
          <w:sz w:val="24"/>
        </w:rPr>
        <w:t xml:space="preserve"> shall be null and void and shall have no force or effect and the corporation shall not register any such purported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stockholder seeking the approval of the board of directors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some or all of its shares shall give written notice thereof to the secretary of the corporation that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the name of the stockholder; (b) the proposed transferee; (c) the number of shares of the transfer of which approval is thereby requested; and (d) the purchase price (if any) of the shares proposed for transfer. The corporation may require the stockholder to supplement its notice with such additional information as the corporation may request.</w:t>
      </w:r>
    </w:p>
    <w:p>
      <w:pPr>
        <w:keepNext w:val="0"/>
        <w:spacing w:before="120" w:after="0" w:line="260" w:lineRule="exact"/>
        <w:ind w:left="1080" w:right="0" w:firstLine="0"/>
        <w:jc w:val="left"/>
      </w:pPr>
      <w:r>
        <w:rPr>
          <w:rFonts w:ascii="Times New Roman" w:hAnsi="Times New Roman" w:eastAsia="Times New Roman" w:cs="Times New Roman"/>
          <w:b w:val="0"/>
          <w:sz w:val="24"/>
        </w:rPr>
        <w:t>Section 9.14.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 with Certificate of Incorporation.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of any conflict between the provisions of the corporation's certificate of incorporation and these bylaws, the provisions of the certificate of incorporation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bylaws of the corporation may be adopted, amended or repealed by the stockholders entitled to vote; provided, however, that the corporation may, in its certificate of incorporation, confer the power to adopt, amend or repeal bylaws upon the directors. The fact that such power has been so conferred upon the directors shall not divest the stockholders of the power, nor limit their power to adopt, amend or repeal bylaws.</w:t>
      </w:r>
    </w:p>
    <w:p>
      <w:pPr>
        <w:keepNext w:val="0"/>
        <w:spacing w:before="200" w:after="0" w:line="260" w:lineRule="exact"/>
        <w:ind w:left="360" w:right="0" w:firstLine="0"/>
        <w:jc w:val="both"/>
      </w:pPr>
      <w:r>
        <w:rPr>
          <w:rFonts w:ascii="Times New Roman" w:hAnsi="Times New Roman" w:eastAsia="Times New Roman" w:cs="Times New Roman"/>
          <w:b w:val="0"/>
          <w:sz w:val="24"/>
        </w:rPr>
        <w:t>Adopted: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