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BYLAWS</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OFFICE.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registered office of the corporation shall be at [street address] in the City of [city], County of [county], State of Delaware. The name of the registered agent of the corporation at such location is [name of registered agent].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at any time establish other offices at any place or places, either within or outside of the State of Delaware, where the corporation is qualified to do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STOCKHOLDERS.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Meetings of stockholders shall be held at any place, within or outside the State of Delaware, designated by the board of directors. In the absence of any such designation, stockholders' meetings shall be held at the registered office of the corporation or the board of directors may, in its sole discretion, determine that the meeting shall not be held at any place, but will instead be held solely by means of remote communication as provided under Section 211 of the DGCL.</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annual meeting of stockholders shall be held each year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designated by the board of directors, which date shall be within 13 months of the last annual meeting of the stockholders or, if no such meeting has been held, the date of incorporation. At the meeting, directors shall be elected, and any other proper business may be transacted.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stockholders may be called at any time by the board of directors, the chair of the board, the president, or by one or more stockholders holding shares in the aggregate entitled to cast not less than [10%] of the votes at that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is called by any person or persons other than the board of directors, the request shall be in writing, specifying the time of such meeting and the general nature of the business proposed to be transacted, and shall be delivered personally or sent by registered mail or by other facsimile transmission to the chair of the board, the president, or the secretary of the corporation. No business may be transacted at such special meeting other than specified in such notice. The officer receiving the request shall cause notice to be promptly given to the stockholders entitled to vote, in accordance with the provisions of Section </w:t>
      </w: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will be held at the time requested by the person or persons who called the meeting not less than thirty-five (35) nor more than sixty (60) days after the receipt of the request. If the notice is not given within twenty (20) days after the receipt of the request, the person or persons requesting the meeting may give the notice. Nothing contained in this paragraph of this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shall be construed as limiting, fixing, or affecting the time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called by action of the board of directors may be held.</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Stockholders'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of meetings of stockholders shall be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or electronic transmission and shall be sent or otherwise given to each stockholder entitled to vote at such meeting as of the record date for determining the stockholders entitled to notice of the meeting in accordance with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of these bylaws not less than 10 nor more than sixty (60) days before the date of the meeting. The notice shall specify the place, date and hour of the meeting,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the purpose or purposes for which the meeting is called. The means of remote communication, if any, by which stockholders and proxyholders may be deemed to be present in person and vote at such meeting shall also be provided in the notice.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Giving Notice; Affidavit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of any meeting of stockholders, if mailed, is given when deposited in the United States mail, postage prepaid, directed to the stockholder at his address as it appears on the records of the corporation, or if electronically transmitted as provided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these bylaws.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of the transfer agent of the corporation that the notice has been given by mail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as applicable, shall, in the absence of fraud, be prima facie evidence of the facts stated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stock issued and outstanding and entitled to vote thereat, present in person or represented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all meetings of the stockholders for the transaction of business, except as otherwise provided by statute or by the certificate of incorporation. If, however, such quorum is not present or represented at any meeting of the stockholders, then either (i) the chair of the meeting or (ii) the stockholders entitled to vote thereat, present in person or represented by proxy, shall have power to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or represented. At such adjourned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or represented, any business may be transacted that might have been transacted at the meeting as originally noticed.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at any meeting, the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stock having voting power present in person or represented by proxy shall decide any questions brought before such meeting, unless the question is one upon which, by express provision of the laws or of the certificate of incorporation,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vote is required, in which case such express provision shall govern and control the decision of the question.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Adjourned Meeting;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adjourned to another time or place, unless these bylaws otherwise require, notice need not be given of the adjourned meeting if the time and place thereof are announced at the meeting at which the adjournment is taken. At the adjourned meeting the corporation may transact any business that might have been transacted at the original meeting. If the adjournment is for more than thirty (30) days, or if after the adjournment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the adjourned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adjourned meeting shall be given to each stockholder of record entitled to vote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chair of any meeting of stockholders shall determine the order of business and the procedure at the meeting, including such matters as the regulation of the manner of voting and the conduct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stockholders entitled to vote at any meeting of stockholders shall be determined in accordance with the provisions of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of these bylaws and subject to the provisions of Sections 217 and 218 of the DGCL (relating to voting rights of fiduciaries, pledgors, and joint owners of stock and to voting trusts and other voting agreements). [Voting at meetings of stockholders need not be by written ballot and,] unless otherwise required by law, need not be conducted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inspector of election unless so determined by the holders of the shares of stock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which could be cast by the holders of all outstanding shares of stock entitled to vote thereon which are present in person at such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the last paragraph of this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or as may be otherwise provided in the certificate of incorporation, each stockholder shall be entitled to one vote for each share of capital stock held by such stockholder or by proxy for each share of the capital stock having voting power held by such stockholder.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stockholders' meeting at which directors are to be elected, each stockholder shall be entitled to cumulate votes (i.e., cast for any candidate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votes greater than the number of votes which such stockholder normally is entitled to cast) if the candidates' names have been properly placed in nomination (in accordance with these bylaws) prior to commencement of the voting and the stockholder requesting cumulative voting or any other stockholder voting at the meeting in person has given notice prior to commencement of the voting of the stockholders' intention to cumulate votes. If cumulative voting is properly requested, each holder of stock, or of any class, or classes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or series thereof, who elects to cumulate votes shall be entitled to as many votes as equals the number of votes which (absent this provision as to cumulative voting) he would be entitled to cast for the election of directors with respect to his shares of stock multiplied by the number of directors to be elected by him, and he may cast all of such votes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director or may distribute them among the number to be voted for, or for any two or more of them, as he may see fit.]</w:t>
      </w:r>
    </w:p>
    <w:p>
      <w:pPr>
        <w:keepNext w:val="0"/>
        <w:spacing w:before="120" w:after="0" w:line="260" w:lineRule="exact"/>
        <w:ind w:left="108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notice is required to be given under any provision of the DGCL, the certificate of incorporation,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thereof, signed by the person entitled to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electronic transmission by the person entitled to notice, whether before or after the time stated therein, shall be deemed equivalent to notice. 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such meeting, except when the person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at the beginning of the meeting, to the transaction of any business because the meeting is not lawfully called or convened. Neither the business to be transacted at, nor the purpose of, any regular or special meeting of the stockholders need to be specified in any written waiver of notice, or any waiver by electronic transmission, unless so required by the certificate of incorporation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Stockholder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provided in the certificate of incorporation, any action required by this Article to be taken at any annual or special meeting of stockholders of the corporation, or any action that may be taken at any annual or special meeting of such stockholders,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without prior notice, and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setting forth the action so taken,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by the holders of outstanding stock having not less than the minimum number of votes that would be necessary to authorize or take such action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all shares entitled to vote thereon were present and voted and (b) delivered to the corporation in accordance with Section 228(</w:t>
      </w:r>
      <w:r>
        <w:rPr>
          <w:rFonts w:ascii="Times New Roman" w:hAnsi="Times New Roman" w:eastAsia="Times New Roman" w:cs="Times New Roman"/>
          <w:b/>
          <w:sz w:val="24"/>
        </w:rPr>
        <w:t>a</w:t>
      </w:r>
      <w:r>
        <w:rPr>
          <w:rFonts w:ascii="Times New Roman" w:hAnsi="Times New Roman" w:eastAsia="Times New Roman" w:cs="Times New Roman"/>
          <w:b w:val="0"/>
          <w:sz w:val="24"/>
        </w:rPr>
        <w:t>) of the DGCL.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Every written consent shall bear the date of signature of each stockholder who signs the consent and no written consent shall be effective to take the corporate action referred to therein unless, within sixty (60) days of the date the earliest dated consent is delivered to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consent or consents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number of holders to take action are delivered to the corporation in the manner prescribed in this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telegram, cablegram, electronic mail or other electronic transmission consenting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be taken and transmitted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or proxyholder,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persons authorized to act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or proxyholder, shall be deemed to be written, signed and dated for purposes of this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to the extent permitted by law. Any such consent shall be delivered in accordance with Section 228(d)(1) of the DGCL.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copy, facsimile or other reliable reproduction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may be substituted or used in lieu of the original writing for any and all purposes for which the original writing could be used, provided that such copy, facsimile, or other reproduction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reproduction of the entire original writing.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Prompt notice of the taking of the corporate action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less than unanimous written consent shall be given to those stockholders who have not consented in writing (including by electronic mail or other electronic transmission as permitted by law) as provided under Section 228(e) of the DGCL. If the action which is consented to is such as would have required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under any Section of the DGCL if such action had been voted on by stockholders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thereof, then the certificate filed under such section shall state, in lieu of any statement required by such section concerning any vote of stockholders, that written notice and written consent have been given as provided in Section 228 of the DGCL.</w:t>
      </w:r>
    </w:p>
    <w:p>
      <w:pPr>
        <w:keepNext w:val="0"/>
        <w:spacing w:before="120" w:after="0" w:line="260" w:lineRule="exact"/>
        <w:ind w:left="108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for Stockholder Notice; Voting; Giving Consents.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order that the corporation may determine the stockholders entitled to notice of or to vote at any meeting of stockholders or any adjournment thereof, or entitled to express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entitled to receive payment of any dividend or other distribution or allotment of any rights, or entitled to exercise any rights in respect of any change, conversion, or exchange of stock or for the purpose of any other lawful action, the board of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which shall not be more than sixty (60) nor less than 10 days before the date of such meeting, nor more than sixty (60) days prior to any other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board of directors does not so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stockholders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shall be at the close of business on the day next preceding the day on which notice is given, or, if notice is waived, at the close of business on the day next preceding the day on which the meeting is held;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stockholders entitled to express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when no prior action by the board of directors is necessary, shall be the day on which the first written consent (including consent by electronic mail or other electronic transmission as permitted by law) is delivered to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stockholders for any other purpose shall be at the close of business on the day on which the board of directors adopts the resolution relating thereto.</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stockholders of record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shall apply to any adjournment of the meeting; provided, however, that the board of directors may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for the adjourned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Stockholders Entitled to Vote.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 who has charge of the stock ledger of the corporation shall prepare and make, at least 10 days before every meeting of stockholders,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the stockholders entitled to vote at the meeting, arranged in alphabetical order, and showing the address (but not the electronic address or other electronic contact information) of each stockholder and the number of shares registered in the name of each stockholder. Such list shall be open to the examination of any stockholder, for any purpose germane to the meeting,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10 days prior to the meeting (i) during ordinary business hours, either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within the city where the meeting is to be held, which place shall be specified in the notice of the meeting, or, if not so specified, at the place where the meeting is to be held or (ii)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accessible electronic network, provided that the information required to gain access to such list is provided with the notice of the meeting. If the corporation determines to make the list available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the corporation may take reasonable steps to ensure that such information is only available to the stockholders. If the meeting is to be held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then the list shall also be produced and kept at the time and place of the meeting during the whole time thereof, and may be inspected by any stockholder who is present. If the meeting is to be held solely by means of remote communication, then the list shall also be open to the examination of any stockholder during the whole time of the meeting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accessible electronic network, and the information required to access such list shall be provided with the notice of the meeting. Such list shall presumptively determine the identity of the stockholders entitled to vote at the meeting and the number of shares held by each of them.</w:t>
      </w:r>
    </w:p>
    <w:p>
      <w:pPr>
        <w:keepNext w:val="0"/>
        <w:spacing w:before="120" w:after="0" w:line="260" w:lineRule="exact"/>
        <w:ind w:left="1080" w:right="0" w:firstLine="0"/>
        <w:jc w:val="left"/>
      </w:pPr>
      <w:r>
        <w:rPr>
          <w:rFonts w:ascii="Times New Roman" w:hAnsi="Times New Roman" w:eastAsia="Times New Roman" w:cs="Times New Roman"/>
          <w:b w:val="0"/>
          <w:sz w:val="24"/>
        </w:rPr>
        <w:t>Section 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stockholder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or to express consent or dissent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authorize another person or persons to act for him by proxy, but no such proxy shall be voted or acted upon after three (3) years from its date, unless the proxy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longer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shall be deemed signed if the stockholder's name is placed on the proxy (whether by manual signature, typewriting, facsimile, electronic or telegraphic transmission or otherwise) by the stockholder or the stockholder's attorney-in-fact.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proxy shall be irrevocable if it states that it is irrevocable and if, and only as long as, it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sufficient in law to support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may remain irrevocable regardless of whether the interest with which it is coupled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stock itself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corporation generally.</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Subject to the provisions of the DGCL and any limitation in the certificate of incorporation or these bylaws relating to action required to be approved by the stockholders or by the outstanding shares, the business and affairs of the corporation shall be managed and all corporate powers shall be exercised by or under the direction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authorized number of the directors of the corporation shall be fixed at [ number _____ (#)] until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certificate of incorporation,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adopted by the affirmative votes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represented and voting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(which shares voting affirmatively also constitute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or by the written consent of shareholders pursuant to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of these bylaws.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for any cause, the directors shall not have been elected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they may be elected as soon thereafter as convenient.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Qualification, and Term of Office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of these bylaws, directors shall be elected at each annual meeting of stockholders to hold office until the next annual meeting. Directors need not be stockholders unless so required by the certificate of incorporation or these bylaws, wherein other qualifications for directors may be prescribed. Each director,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shall hold office until his successor is elected and qualified or until his earlier resignation or removal. [Elections of directors need not be by written ballot.]</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and Vacancies.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may resign at any time upon notice given in writing or by electronic transmission to the attention of the secretary of the corporation. When one or more directors so resigns and the resignation is effective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then in office, including those who have so resigned, shall have power to fill such vacancy or vacancies, the vote thereon to take effect when such resignation or resignations shall become effective, and each director so chosen shall hold office as provided in this section in the filling of other vacancies.</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provided in the certificate of incorporation or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Vacancies and newly created directorships resulting from any increase in the authorized number of directors elected by all of the stockholders having the right to vote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class may be filled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then in office, although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holders of any class or classes of stock or series thereof are entitled to elect one or more directors by the provisions of the certificate of incorporation, vacancies and newly created directorships of such class or classes or series may be filled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elected by such class or classes or series thereof then in office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 so elected.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any time, by reason of death or resignation or other cause, the corporation should have no directors in office, then any stockholder may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stockholders in accordance with the provisions of the certificate of incorporation or these bylaws, or may apply to the Court of Chancery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summarily ordering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as provided in Section 211 of the DGCL.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at the time of filling any vacancy or any newly created directorship, the directors then in office constitute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(as constituted immediately prior to any such increase), then the Court of Chancery may, upon application of any stockholder or stockholders holding at least [10%] of the total number of the shares at the time outstanding having the right to vote for such directors, summarily order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to be held to fill any such vacancies or newly created directorships, or to replace the directors chosen by the directors then in office as aforesaid, which election shall be governed by the provisions of Section 211 of the DGCL as far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 Meetings by Telephone.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of the corporation may hold meetings, both regular and special, either within or outside the State of Delaware. Unless otherwise restricted by the certificate of incorporation or these bylaws, members of the board of directors, or any committee designated by the board of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or any committee, by means of conference telephone or other communications equipment by means of which all persons participating in the meeting can hear each other, and such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presence in person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Regular meetings of the board of directors may be held without notice at such time and at such place as shall from time to time be determined by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Special meetings of the board of directors for any purpose or purposes may be called at any time by the chair of the board, the president, any vice president, the secretary or any two (2) directors.</w:t>
      </w:r>
    </w:p>
    <w:p>
      <w:pPr>
        <w:keepNext w:val="0"/>
        <w:spacing w:before="200" w:after="0" w:line="260" w:lineRule="exact"/>
        <w:ind w:left="1080" w:right="0" w:firstLine="0"/>
        <w:jc w:val="both"/>
      </w:pPr>
      <w:r>
        <w:rPr>
          <w:rFonts w:ascii="Times New Roman" w:hAnsi="Times New Roman" w:eastAsia="Times New Roman" w:cs="Times New Roman"/>
          <w:b w:val="0"/>
          <w:sz w:val="24"/>
        </w:rPr>
        <w:t>Notice of the time and place of special meetings shall be: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delivered personally by hand, by courier or by telephone;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sent by United States first-class mail, postage prepaid;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sent by facsimile;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sent by electronic mail, directed to each director at that director's address, telephone number, facsimile number, or electronic mail address, as the case may be, as shown on the corporation's records.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notice is (i) delivered personally by hand, by courier or by telephone, (ii) sent by facsimile or (iii) sent by electronic mail, it shall be delivered or sent at least forty-eight (48) hours before the time of the holding of the meeting. If the notice is sent by United States mail, it shall be deposited in the United States mail at least four (4) days before the time of the holding of the meeting. Any oral notice may be communicated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The notice need not specify the place of the meeting (if the meeting is to be held at the corporation's principal executive office) nor the purpose of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meetings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and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any meeting at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the act of the board of directors, except as may be otherwise specifically provided by statute or by the certificate of incorporation.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at any meeting of the board of directors, then the directors present thereat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notice is required to be given under any provision of the DGCL, the certificate of incorporation,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thereof, signed by the person entitled to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electronic transmission by the person entitled to notice, whether before or after the time stated therein, shall be deemed equivalent to notice. 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such meeting, except when the person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at the beginning of the meeting, to the transaction of any business because the meeting is not lawfully called or convened. Neither the business to be transacted at, nor other purpose of, any regular or special meeting of the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directors, need to be specified in any written waiver of notice or any waiver by electronic transmission unless so required by the certificate of incorporation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Board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the certificate of incorporation or these bylaws, any action required or permitted to be taken at any meeting of the board of directors, or of any committee thereof,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all members of the board or committee, as the case may be, consent thereto in writing or by electronic transmission.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Compensation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the certificate of incorporation or these bylaws, the board of directors shall have the authority to fix the compensation of directors. The directors may be paid their expenses, if any, of attendance at each meeting of the board of directors and may be paid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sum for attendance at each meeting of the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salary as director. No such payment shall preclude any director from serving the corporation in any other capacity and receiving compensation therefor. Members of special or standing committees may be allowed like compensation for attending committee meetings.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of Loans to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lend money to, or guarantee any obligation of, or otherwise assist any officer or other employee of the corporation or of its subsidiaries, including any officer or employee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or its subsidiaries, whenever, in the judgment of the directors, such loan, guaranty or assistance may reasonably be expected to benefit the corporation. The loan, guaranty or other assistance may be with or without interest and may be unsecured or secured in such manner as the board of directors shall approve,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shares of stock of the corporation. Nothing contained in this section shall be deemed to deny, limit or restrict the powers of guaranty or warranty of the corporation at common law or under any statute.</w:t>
      </w:r>
    </w:p>
    <w:p>
      <w:pPr>
        <w:keepNext w:val="0"/>
        <w:spacing w:before="120" w:after="0" w:line="260" w:lineRule="exact"/>
        <w:ind w:left="108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restricted by statute, by the certificate of incorporation or by these bylaws, any director or the entire board of directors may be removed, with or without cause, by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then entitled to vote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directors[; provided, however, that, so long as stockholders of the corporation are entitled to cumulative voting, if less than the entire board is to be removed, no director may be removed without cause if the votes cast against his removal would be sufficient to elect him if then cumulatively voted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the entire 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No reduction of the authorized number of directors shall have the effect of removing any director prior to the expiration of such director's term of office.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may, by resolution passed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designate one or more committees, with each committee to consist of one or more of the directors of the corporation. The board may designate one or more directors as alternate members of any committee who may replace any absent or disqualified member at any meeting of the committee. In the absence or disqualification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the member or members thereof present at any meeting and not disqualified from voting, whether or not he or they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may unanimously appoint another member of the board of directors to act at the meeting in the place of any such absent or disqualified member. Any such committee, to the extent provided in the resolution of the board of directors or in the bylaws of the corporation, shall have and may exercise all the powers and authority of the board of directors in the management of the business and affairs of the corporation, and may authorize the seal of the corporation to be affixed to all papers that may require it; but no such committee shall have the power or authority to (i) approve, adopt or recommend to the stockholders any action or matter the DGCL expressly requires be submitted to the stockholders for approval, or (ii) adopt, amend, or repeal the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Minutes.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committee shall keep regular minutes of its meetings and report the same to the board of directors when required.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and Action of Committees.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Meetings and actions of committees shall be governed by, and held and taken in accordance with, the provisions of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these bylaws,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(place of meetings and meetings by telephone), 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(regular meetings), 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(special meetings and notice), Section </w:t>
      </w: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(quorum),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(waiver of notice), and 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 xml:space="preserve">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such changes in the context of those bylaws as are necessary to substitute the committee and its members for the board of directors and its members; provided, however, that the time of regular meetings of committees may be determined either by resolution of the board of directors or by resolution of the committee, that special meetings of committees may also be called by resolution of the board of directors and that notice of special meetings of committees shall also be given to all alternate members, who shall have the right to attend all meetings of the committee. The board of directors may adopt rules for the government of any committee not inconsistent with the provisions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officer/treasurer. The corporation may also have, at the discretion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 of the board, one or more vice presidents, one or more assistant vice presidents, one or more assistant secretaries, and one or more assistant treasurers, and any such other officers as may be appointed in accordance with the provisions of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of these bylaws. Any number of offices may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officers of the corporation, except such officers as may be appointed in accordance with the provisions of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of these bylaws, shall be appointed by the board of directors,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Subordinate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may appoint, or empower the president to appoint, such other officers and agents as the business of the corporation may require, each of whom shall hold office for such period, have such authority, and perform such duties as are provided in these bylaws or as the board of directors may from time to time determine.</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Resignation of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officer may be removed, either with or without cause,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vote of the majority of the board of directors at any regular or special meeting of the board or, except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chosen by the board of directors, by any officer upon whom such power of removal may be conferred by the board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officer may resign at any time by giving written notice to the corporation.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vacancy occurring in any office of the corporation shall be filled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 of the Board.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 of the board,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elected, shall, if present, preside at meetings of the board of directors and of the stockholders at which he or she shall be present, and exercise and perform such other powers and duties as may from time to time be assigned to him by the board of directors or as may be prescribed by these bylaws. If there is no president, then the chair of the board shall also be the chief executive officer of the corporation and shall have the powers and duties prescribed in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 [OR Chief Executive Officer. If using title of Chief Executive Officer, change all references of President to Chief Executive Officer].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such supervisory powers, if any, as may be given by the board of directors to the chair of the board,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corporation and shall, subject to the control of the board of directors, have general supervision, direction, and control of the business and the officers of the corporation. He shall, if present, preside at all meetings of the stockholders and, in the absence or nonexistence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 of the board, at all meetings of the board of directors. He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board of directors or these bylaws.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president shall execute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corporation, except where required or permitted by law to be otherwise signed and executed and except where the signing and execution thereof shall be expressly delegated by the board of directors to some other officer or agent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absence or disability of the president, the vice presidents, if any, in order of their rank as fixed by the board of directors or, if not ranked,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designated by the board of directors, shall perform all the duties of the president and when so acting shall have all the powers of, and be subject to all the restrictions upon, the president. The vice presidents shall have such other powers and perform such other duties as from time to time may be prescribed for them respectively by the board of directors, these bylaws, the president, or the chair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keep or cause to be kept, at the principal executive office of the corporation or such other place as the board of directors may direct,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of minutes of all meetings and actions of directors, committees of directors, and stockholders. The minutes shall show the time and place of each meeting, whether regular or special (and, if special, how authorized and the notice given), the names of those present at directors' meetings or committee meetings, the number of shares present or represented at stockholders' meetings, and the proceedings thereof.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keep, or cause to be kept, at the principal executive office of the corporation or at the office of the corporation's transfer agent or registrar, as determined by resolution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share register, showing the names of all stockholders and their addresses, the number, and classes of shares held by each, the number and date of certificates evidencing such shares, and the number and date of cancellation of every certificate surrendered for cancellation.</w:t>
      </w:r>
    </w:p>
    <w:p>
      <w:pPr>
        <w:keepNext w:val="0"/>
        <w:spacing w:before="200" w:after="0" w:line="260" w:lineRule="exact"/>
        <w:ind w:left="1080" w:right="0" w:firstLine="0"/>
        <w:jc w:val="both"/>
      </w:pPr>
      <w:r>
        <w:rPr>
          <w:rFonts w:ascii="Times New Roman" w:hAnsi="Times New Roman" w:eastAsia="Times New Roman" w:cs="Times New Roman"/>
          <w:b w:val="0"/>
          <w:sz w:val="24"/>
        </w:rPr>
        <w:t>The secretary shall give, or cause to be given, notice of all meetings of the stockholders and of the board of directors required to be given by law or by these bylaws. He shall keep the seal of the corporation, if one be adopted, in safe custody and shall have such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corporation, including accounts of its assets, liabilities, receipts, disbursements, gains, losses, capital retained earnings, and shares. The books of account shall at all reasonable times be open to inspection by any director.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chief financial officer shall deposit all moneys and other valuables in the name and to the credit of the corporation with such depositories as may be designated by the board of directors. He shall disburse the funds of the corporation as may be ordered by the board of directors, shall render to the president and directors, whenever they request 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chief financial officer and of the financial condition of the corporation, and shall have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Secretary.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assistant secretary, or, if there is more than one, the assistant secretaries in the order determined by the stockholders or board of directors (or if there be no such determination, then in the order of their election) shall, in the absence of the secretary or in the event of his or her inability or refusal to act, perform the duties and exercise the powers of the secretary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Treasurer.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assistant treasurer, or, if there is more than one, the assistant treasurers, in the order determined by the stockholders or board of directors (or if there be no such determination, then in the order of their election), shall, in the absence of the chief financial officer or in the event of his or her inability or refusal to act, perform the duties and exercise the powers of the chief financial officer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of Shares of Other Corporations.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 of the board, the president, any vice president, the chief financial officer, the secretary or assistant secretary of this corporation, or any other person authorized by the board of directors or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is authorized to vote, represent, and exercise on behalf of this corporation all rights incident to any and all shares of any other corporation or corporations standing in the name of this corporation. The authority granted herein may be exercised either by such person directly or by any other person authorized to do so by proxy or power of attorney duly executed by such person having the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Duties of Officers.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the foregoing authority and duties, all officers of the corporation shall respectively have such authority and perform such duties in the management of the business of the corporation as may be designated from time to time by the board of directors or the stockholders.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the corporation shall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whether civil, criminal, administrative or investigative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by or in the right of the corporation) by reason of the fact that 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against expenses (including attorney's fees), judgments, fines and amounts paid in settlement (if such settlement is approved in advance by the corporation, which approval shall not be unreasonably withheld) actually and reasonably incurred by him in connection with such action, suit, or proceeding if he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reasonably believed to be in or not opposed to the best interests of the corporation, and, with respect to any criminal proceeding, had no reasonable cause to believe his conduct was unlawful. The termination of any action, suit, or proceeding by judgment, order, settlement, conviction,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contendere or its equivalent, shall not, of itself,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that the person did not act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he reasonably believed to be in or not opposed to the best interest of the corporation, and, with respect to any criminal proceeding, had reasonable cause to believe that his conduct was unlawful.</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Actions by or in the Right of the 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corporation shall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or suit by or in the right of the corporation to procure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its favor by reason of the fact that 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against expenses (including attorney's fees) actually and reasonably incurred by him in connection with the defense or settlement of such action or suit, if he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reasonably believed to be in or not opposed to the best interests of the corporation, except that no indemnification shall be made in respect of any claim, issue or matter as to which such person shall have been adjudged to be liable to the corporation unless and only to the extent that the Delaware Court of Chancery or the court in which such action or suit was brought shall determine upon application that, despite the adjudication of liability but in view of all the circumstances of the case, such person is fairly and reasonably entitled to indemnity for such expenses which the Delaware Court of Chancery or such other court shall deem proper. Notwithstanding any other provision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no person shall be indemnified hereunder for any expenses or amounts paid in settlement with respect to any action to recover short-swing profits under Section 16(b) of the Securities Exchange Act of 1934,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Successful Defense.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has been successful on the merits or otherwise in defense of any action, suit, or proceeding referred to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or in defense of any claim, issue, or matter therein, he shall be indemnified against expenses (including attorney's fees) actually and reasonably incurred by him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Conduct.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indemnification under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(unless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be made by the corporation only as authorized in the specific case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the indemnification of the director, officer, employee or agent is proper in the circumstances because he has met the applicable standard of conduct set forth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as applicable. Such determination shall be made (i) by the Board of Directors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consisting of directors who were not parties to such action, suit, or proceeding or (ii) if such quorum is not obtainable or, even if obtainable,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disinterested directors so directs, by independent legal counsel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opinion, or (iii) by the stockholders.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shall be entitled to contest any determination that the director, officer, employee or agent has not met the applicable standard of conduct set forth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by petitioning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in Advance.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Expenses incurred in defending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or criminal action, suit, or proceeding,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may be entitled to indemnification pursuant to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shall be paid by the corporation in advance of the final disposition of such action, suit, or proceeding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or on behalf of the director, officer, employee or agent to repay such amount if it shall ultimately be determined that he is not entitled to be indemnified by the corporation as authorized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Not Exclusive.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indemnification and advancement of expenses provided by or granted pursuant to the other sections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exclusive of any other rights to which those seeking indemnification or advancement of expenses may be entitled under any bylaw, agreement, vote of stockholders, or disinterested directors or otherwise, both as to action in his official capacity and as to action in another capacity while holding such office.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have the power to purchase and maintain insurance on behalf of any person who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against any liability asserted against him and incurred by him in any such capacity or arising out of his status as such, whether or not the corporation would have the power to indemnify him against such liability under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references to the "corporation" shall include, in addition to the resulting corporation, any constituent corporation (including any constituent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constituent) absorbed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consolidation or merger which, if its separate existence had continued, would have had the power and authority to indemnify its directors and officers, so that any person who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such constituent corporation, or is or was serving at the request of such constituent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shall stand in the same position under and subject to 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(including, without limitation, the provisions of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with respect to the resulting or surviving corporation as he would have with respect to such constituent corporation if its separate existence had continued.</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references to "other enterprises" shall include employee benefit plans; references to "fines" shall include any excise taxes assessed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and references to "serving at the request of the corporation" shall include any service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which imposes duties on, or involves services by, such director, officer, employee, or agent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its participants, or beneficiaries;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reasonably believed to be in the interest of the participants and beneficiaries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shall be deemed to have acted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opposed to the best interests of the corporation" as referred to in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Fund.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resolution passed by the Board, the corporation may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other designated account,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or use other means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to ensure the payment of certain of its obligations arising under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and/or agreements which may be entered into between the corporation and its officers and directors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Other Persons.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provisions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not be deemed to preclude the indemnification of any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is not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but whom the corporation has the power or obligation to indemnify under the provisions of the DGCL or otherwise. The corporation may, in its sole discretion,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as permitted by the DGCL. The corporation shall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where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or any portion thereof shall be invalidated on any ground by any court of competent jurisdiction, then the corporation shall nevertheless indemnify each person entitled to indemnification hereunder against expenses (including attorney's fees), judgments, fines, and amounts paid in settlement with respect to any action, suit, proceeding, or investigation, whether civil, criminal or administrative, and whether internal or external,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proceeding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suit brought by or in the right of the corporation, to the full extent permitted by any applicable portion of this Article that shall not have been invalidated, or by any other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Indemnification and Advancement of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indemnification and advancement of expenses provided by, or granted pursuant to,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shall, unless otherwise provided when authorized or ratified,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and shall inure to the benefit of the heirs, executors, and administrators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indemnification or advance shall be made under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except where such indemnification or advance is mandated by law or the order, judgment or decree of any court of competent jurisdiction, in any circumstance where it appears: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it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certificate of incorporation,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stockholders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effect at the time of the accrual of the alleged cause of the action asserted in the proceeding in which the expenses were incurred or other amounts were paid, which prohibits or otherwise limits indemnification;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it would be inconsistent with any condition expressly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approving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 AND REPORTS.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and Inspection of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either at its principal executive office or at such place or places as designated by the board of directors,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stockholders listing their names and addresses and the number and class of shares held by each stockholder,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these bylaws as amended to date, accounting books, and other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stockholder of record, in person or by attorney or other agent, shall, upon written demand under oath stating the purpose thereof, have the right during the usual hours for business to inspect for any proper purpose the corporation's stock ledger,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its stockholders, and its other books and records and to make copies or extracts therefrom.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purpose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such person's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In every instance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or other agent in the person who seeks the right to inspection, the demand under oath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or such other writing that authorizes the attorney or other agent so to act on behalf of the stockholder. The demand under oath shall be directed to the corporation at its registered office in Delaware or at its principal place of business.</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stockholders entitled to vote at any meeting of stockholders, arranged in alphabetical order for each class of stock and showing the address of each such stockholder and the number of shares registered in each such stockholder's name, shall be open to the examination of any such stockholder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at least 10 days prior to the meeting in the manner provided by law. The stock list shall also be open to the examination of any stockholder during the whole time of the meeting as provided by law. This list shall presumptively determine the identity of the stockholders entitled to vote at the meeting and the number of shares held by each of them.</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Directors.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director shall have the right to examine the corporation's stock ledger,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its stockholders, and its other books and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reasonably related to his position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The Court of Chancery is hereby vested with the exclusive jurisdiction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entitled to the inspection sought. The Court may summarily order the corporation to permit the director to inspect any and all books and records, the stock ledger and the stock list, and to make copies or extracts therefrom. The Court may, in its discretion, prescribe any limitations or conditions with reference to the inspection, or award such other and further relief as the Court may deem just and proper.</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Statement to Stockholders.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shall present at each annual meeting, and at any special meeting of the stockholders when called for by vote of the stockholders,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clear statement of the business and condition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BY ELECTRONIC TRANSMISSION.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by Electronic Transmission.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Without limiting the manner by which notice otherwise may be given effectively to stockholders, any notice to stockholders given by the corporation under any provision of the DGCL, the certificate of incorporation, or the bylaws shall be effective if given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consented to by the stockholder to whom the notice is given. Any such consent shall be revocable by the stockholder by written notice or electronic transmission to the corporation.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may not be given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transmission from and after the time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corporation is unable to deliver by electronic transmission two consecutive notices given by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inability becomes known to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or to the transfer agent, or other person responsible for the giving of notice.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However, the inadvertent failure to treat such inability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shall not invalidate any meeting or other action.</w:t>
      </w:r>
    </w:p>
    <w:p>
      <w:pPr>
        <w:keepNext w:val="0"/>
        <w:spacing w:before="200" w:after="0" w:line="260" w:lineRule="exact"/>
        <w:ind w:left="1440" w:right="0" w:firstLine="0"/>
        <w:jc w:val="both"/>
      </w:pPr>
      <w:r>
        <w:rPr>
          <w:rFonts w:ascii="Times New Roman" w:hAnsi="Times New Roman" w:eastAsia="Times New Roman" w:cs="Times New Roman"/>
          <w:b w:val="0"/>
          <w:sz w:val="24"/>
        </w:rPr>
        <w:t>Any notice given pursuant to the preceding paragraph shall be deemed given: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by facsimile telecommunication, when directed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at which the stockholder has consented to receive notice;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posting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together with separate notice to the stockholder of such specific posting, upon the later of (</w:t>
      </w:r>
      <w:r>
        <w:rPr>
          <w:rFonts w:ascii="Times New Roman" w:hAnsi="Times New Roman" w:eastAsia="Times New Roman" w:cs="Times New Roman"/>
          <w:b/>
          <w:sz w:val="24"/>
        </w:rPr>
        <w:t>A</w:t>
      </w:r>
      <w:r>
        <w:rPr>
          <w:rFonts w:ascii="Times New Roman" w:hAnsi="Times New Roman" w:eastAsia="Times New Roman" w:cs="Times New Roman"/>
          <w:b w:val="0"/>
          <w:sz w:val="24"/>
        </w:rPr>
        <w:t>) such posting and (B) the giving of such separate notice;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by any other form of electronic transmission, when directed to the stockholder.</w:t>
      </w:r>
    </w:p>
    <w:p>
      <w:pPr>
        <w:keepNext w:val="0"/>
        <w:spacing w:before="200" w:after="0" w:line="260" w:lineRule="exact"/>
        <w:ind w:left="180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of the transfer agent or other agent of the corporation that the notice has been given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shall, in the absence of fraud, be prima facie evidence of the facts stated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Electronic Transmission.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transmission" means any form of communication, not directly involving the physical transmission of paper, that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that may be retained, retrieved, and reviewed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thereof, and that may be directly reproduced in paper form by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recipient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automated process.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Inapplicability.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electronic transmission shall not apply to Sections 164, 296, 311, 312, or 324 of the DGCL.</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MATTERS.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From time to time, the board of directors shall determine by resolution which person or persons may sign or endorse all checks, drafts, other orders for payment of money, notes or other evidences of indebtedness that are issued in the name of or payable to the corporation, and only the persons so authorized shall sign or endorse those instruments.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Corporate Contracts and Instruments.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board of directors, except as otherwise provided in these bylaws, may authorize any officer or officers, or agent or agents, to enter into any contract or execute any instrument in the name of and on behalf of the corporation; such authority may be general or confined to specific instances. Unless so authorized or ratified by the board of directors or within the agency power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no officer, agent or employee shall have any power or authority to bind the corporation by any contract or engagement or to pledge its credit or to render it liable for any purpose or for any amount.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 Certificates; Partly Paid Shares.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shares of the corporation shall be represented by certificates, provided that the board of directors of the corporation may provide by resolution or resolutions that some or all of any or all classes or series of its stock shall be uncertificated shares. Any such resolution shall not apply to shares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until such certificate is surrendered to the corporation. Notwithstanding the adoption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by the board of directors, every holder of stock represented by certificates and upon request, every holder of uncertificated shares, shall be entitled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by, or in the name of the corporation by, the chair or vice-chair of the board of directors, or the president or vice president, and by the chief financial officer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the corporation representing the number of shares registered in certificate form. Any or all of the signatures on the certificate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In case any officer, transfer agent or registrar who has signed or whose facsimile signature has been placed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has ceased to be such officer, transfer agent, or registrar before such certificate is issued, it may be issued by the corporation with the same effect as if he were such officer, transfer agent, or registrar at the date of issue.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issue the whole or any part of its shares as partly paid and subject to call for the remainder of the consideration to be paid therefor. Upon the face or back of each stock certificate issued to represent any such partly paid shares, upon the books and records of the corporation in the case of uncertificated partly paid shares, the total amount of the consideration to be paid therefor and the amount paid thereon shall be stated. Upon the declaration of any dividend on fully paid shares, the corporation shall declare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upon partly paid shares of the same class, but only upon the basis of the percentage of the consideration actually paid thereon.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Designation on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corporation is authorized to issue more than one class of stock or more than one series of any class, then the powers, the designations, the preferences, and the relative, participating, optional, or other special rights of each class of stock or series thereof and the qualifications, limitations or restrictions of such preferences and/or rights shall be set forth in full or summarized on the face or back of the certificate that the corporation shall issue to represent such class or series of stock; provided, however, that, except as otherwise provided in Del. Code Ann. tit. 8, § 202, in lieu of the foregoing requirements there may be set forth on the face or back of the certificate that the corporation shall issue to represent such class or series of stock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corporation will furnish without charge to each stockholder who so requests the powers, the designations, the preferences, and the relative, participating, optional, or other special rights of each class of stock or series thereof and the qualifications, limitations or restrictions of such preferences and/or rights.</w:t>
      </w:r>
    </w:p>
    <w:p>
      <w:pPr>
        <w:keepNext w:val="0"/>
        <w:spacing w:before="120" w:after="0" w:line="260" w:lineRule="exact"/>
        <w:ind w:left="108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Certificates.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provided in this 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no new certificates for shares shall be issued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issued certificate unless the latter is surrendered to the corporation and cancelled at the same time. The corporation may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stock or uncertificated shares in the place of any certificate theretofore issued by it, alleged to have been lost, stolen or destroyed upon the making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that fact by the person claiming the certificate to be lost, stolen or destroyed, and the corporation may require the owner of the lost, stolen or destroyed certificate, or his legal representative, to give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sufficient to indemnify it against any claim that may be made against it on account of the alleged loss, theft, or destruction of any such certificate or the issuance of such new certificate or uncertificated 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the context requires otherwise, the general provisions, rules of construction, and definitions in the DGCL shall govern the construction of these bylaws. Without limiting the generality of this provision, the singular number includes the plural, the plural number includes the singular, and the term "person" includes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directors of the corporation, subject to any restrictions contained in (i) the DGCL or (ii) the corporation's certificate of incorporation, may declare and pay dividends upon the shares of its capital stock at any regular or special meeting. Dividends may be paid in cash, in property, or in shares of the corporation's capital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Before payment of any dividend, the directors of the corporation may set apart out of any of the funds of the corporation available for dividends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or reserves for any proper purpose and may modify or abolish any such reserve. Such purposes shall include but not be limited to equalizing dividends, repairing or maintaining any property of the corporation, and meeting contingencies.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fiscal year of the corporation shall be fixed by resolution of the board of directors and may be changed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may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which shall be adopted and which may be altered by the board of directors, and may use the same by causing 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thereof to be impressed or affixed or in any other manner reproduced.</w:t>
      </w:r>
    </w:p>
    <w:p>
      <w:pPr>
        <w:keepNext w:val="0"/>
        <w:spacing w:before="120" w:after="0" w:line="260" w:lineRule="exact"/>
        <w:ind w:left="1080" w:right="0" w:firstLine="0"/>
        <w:jc w:val="left"/>
      </w:pPr>
      <w:r>
        <w:rPr>
          <w:rFonts w:ascii="Times New Roman" w:hAnsi="Times New Roman" w:eastAsia="Times New Roman" w:cs="Times New Roman"/>
          <w:b w:val="0"/>
          <w:sz w:val="24"/>
        </w:rPr>
        <w:t>Section 9.10.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Stock Certificates; Recordation of Transfer.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surrender to the corporation or the transfer agent of the corporation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for shares duly endorsed or accompanied by proper evidence of succession, assignation, or authority to transfer, it shall be the duty of the corporation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to the person entitled thereto, cancel the old certificate, and record the transaction in its books.</w:t>
      </w:r>
    </w:p>
    <w:p>
      <w:pPr>
        <w:keepNext w:val="0"/>
        <w:spacing w:before="120" w:after="0" w:line="260" w:lineRule="exact"/>
        <w:ind w:left="1080" w:right="0" w:firstLine="0"/>
        <w:jc w:val="left"/>
      </w:pPr>
      <w:r>
        <w:rPr>
          <w:rFonts w:ascii="Times New Roman" w:hAnsi="Times New Roman" w:eastAsia="Times New Roman" w:cs="Times New Roman"/>
          <w:b w:val="0"/>
          <w:sz w:val="24"/>
        </w:rPr>
        <w:t>Section 9.11.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 Transfer Agreements.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corporation shall have power to enter into and perform any agreement with any number of stockholders of any one or more classes of stock of the corporation to restrict the transfer of shares of stock of the corporation of any one or more classes owned by such stockholders in any manner not prohibited by the DGCL.</w:t>
      </w:r>
    </w:p>
    <w:p>
      <w:pPr>
        <w:keepNext w:val="0"/>
        <w:spacing w:before="120" w:after="0" w:line="260" w:lineRule="exact"/>
        <w:ind w:left="1080" w:right="0" w:firstLine="0"/>
        <w:jc w:val="left"/>
      </w:pPr>
      <w:r>
        <w:rPr>
          <w:rFonts w:ascii="Times New Roman" w:hAnsi="Times New Roman" w:eastAsia="Times New Roman" w:cs="Times New Roman"/>
          <w:b w:val="0"/>
          <w:sz w:val="24"/>
        </w:rPr>
        <w:t>Section 9.12.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Stockholders.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be entitled to recognize the exclusive right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registered on its books as the owner of shares to receive dividends and to vote as such owner, shall be entitled to hold liable for calls and assessments the person registered on its books as the owner of shares, and shall not be bound to recognize any equitable or other claim to or interest in such share or shares on the part of another person, whether or not it shall have express or other notice thereof, except as otherwise provided by the laws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9.13.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Restrictions.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anything to the contrary,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except as expressly permitted in this Section </w:t>
      </w:r>
      <w:r>
        <w:rPr>
          <w:rFonts w:ascii="Times New Roman" w:hAnsi="Times New Roman" w:eastAsia="Times New Roman" w:cs="Times New Roman"/>
          <w:b w:val="0"/>
          <w:sz w:val="24"/>
        </w:rPr>
        <w:t>9.13.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shall not transfer, whether by sale, gift or otherwise, any shares of the corporation's stock to any person unless such transfer is approved by the board of directors prior to such transfer, which approval may be granted or withheld in the board of directors' sole and absolute discretion and (b) for long as the Corporation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within the meaning of 26 U.S.C.S. § 1361, as amended (the "Code"), no transfer or disposition of the corporation's stock shall be made to any person other than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citizen or permanent resident alien (i.e.,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green card holder),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described in Section 1361(c)(2) of the Code,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 described in Section 1361(c)(6) of the Code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 Corporation Shareholder") or otherwise in any manner that would cause the Corporation to fail to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desires to transfer or dispose all or any portion of the corporation's stock, (i) the shareholder and any transferee must provide sufficient information for the corporation to determine whether such transferee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 Corporation Shareholder, and shall represent that the proposed transferee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 Corporation Shareholder and (ii) the proposed transferee must agree to be personally liable for its failure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S Corporation Shareholder. Any purported transfer of any shares of the corporation's stock effected in violation of this Section </w:t>
      </w:r>
      <w:r>
        <w:rPr>
          <w:rFonts w:ascii="Times New Roman" w:hAnsi="Times New Roman" w:eastAsia="Times New Roman" w:cs="Times New Roman"/>
          <w:b w:val="0"/>
          <w:sz w:val="24"/>
        </w:rPr>
        <w:t>9.13.</w:t>
      </w:r>
      <w:r>
        <w:rPr>
          <w:rFonts w:ascii="Times New Roman" w:hAnsi="Times New Roman" w:eastAsia="Times New Roman" w:cs="Times New Roman"/>
          <w:b w:val="0"/>
          <w:sz w:val="24"/>
        </w:rPr>
        <w:t xml:space="preserve"> shall be null and void and shall have no force or effect and the corporation shall not register any such purported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stockholder seeking the approval of the board of directors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some or all of its shares shall give written notice thereof to the secretary of the corporation that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the name of the stockholder; (b) the proposed transferee; (c) the number of shares of the transfer of which approval is thereby requested; and (d) the purchase price (if any) of the shares proposed for transfer. The corporation may require the stockholder to supplement its notice with such additional information as the corporation may request.</w:t>
      </w:r>
    </w:p>
    <w:p>
      <w:pPr>
        <w:keepNext w:val="0"/>
        <w:spacing w:before="120" w:after="0" w:line="260" w:lineRule="exact"/>
        <w:ind w:left="1080" w:right="0" w:firstLine="0"/>
        <w:jc w:val="left"/>
      </w:pPr>
      <w:r>
        <w:rPr>
          <w:rFonts w:ascii="Times New Roman" w:hAnsi="Times New Roman" w:eastAsia="Times New Roman" w:cs="Times New Roman"/>
          <w:b w:val="0"/>
          <w:sz w:val="24"/>
        </w:rPr>
        <w:t>Section 9.14.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 with Certificate of Incorporation.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of any conflict between the provisions of the corporation's certificate of incorporation and these bylaws, the provisions of the certificate of incorporation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bylaws of the corporation may be adopted, amended or repealed by the stockholders entitled to vote; provided, however, that the corporation may, in its certificate of incorporation, confer the power to adopt, amend, or repeal bylaws upon the directors. The fact that such power has been so conferred upon the directors shall not divest the stockholders of the power, nor limit their power to adopt, amend, or repeal bylaws.</w:t>
      </w:r>
    </w:p>
    <w:p>
      <w:pPr>
        <w:keepNext w:val="0"/>
        <w:spacing w:before="200" w:after="0" w:line="260" w:lineRule="exact"/>
        <w:ind w:left="360" w:right="0" w:firstLine="0"/>
        <w:jc w:val="both"/>
      </w:pPr>
      <w:r>
        <w:rPr>
          <w:rFonts w:ascii="Times New Roman" w:hAnsi="Times New Roman" w:eastAsia="Times New Roman" w:cs="Times New Roman"/>
          <w:b w:val="0"/>
          <w:sz w:val="24"/>
        </w:rPr>
        <w:t>Adopted: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